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AF" w:rsidRPr="00762845" w:rsidRDefault="006556AF" w:rsidP="006556AF">
      <w:pPr>
        <w:jc w:val="center"/>
        <w:rPr>
          <w:b/>
        </w:rPr>
      </w:pPr>
      <w:r w:rsidRPr="00762845">
        <w:rPr>
          <w:b/>
        </w:rPr>
        <w:t>ПОЯСНИТЕЛЬНАЯ ЗАПИСКА</w:t>
      </w:r>
    </w:p>
    <w:p w:rsidR="009B74E5" w:rsidRDefault="00BF3C3F" w:rsidP="006556AF">
      <w:pPr>
        <w:tabs>
          <w:tab w:val="left" w:pos="1950"/>
        </w:tabs>
        <w:jc w:val="center"/>
        <w:rPr>
          <w:b/>
        </w:rPr>
      </w:pPr>
      <w:r>
        <w:rPr>
          <w:b/>
        </w:rPr>
        <w:t>к решению</w:t>
      </w:r>
      <w:r w:rsidR="006556AF">
        <w:rPr>
          <w:b/>
        </w:rPr>
        <w:t xml:space="preserve"> </w:t>
      </w:r>
      <w:r w:rsidR="006556AF" w:rsidRPr="00762845">
        <w:rPr>
          <w:b/>
        </w:rPr>
        <w:t>о бюджете Октябрьского мун</w:t>
      </w:r>
      <w:r w:rsidR="00A17F6E">
        <w:rPr>
          <w:b/>
        </w:rPr>
        <w:t xml:space="preserve">иципального </w:t>
      </w:r>
    </w:p>
    <w:p w:rsidR="006556AF" w:rsidRPr="00762845" w:rsidRDefault="00401F07" w:rsidP="006556AF">
      <w:pPr>
        <w:tabs>
          <w:tab w:val="left" w:pos="1950"/>
        </w:tabs>
        <w:jc w:val="center"/>
        <w:rPr>
          <w:b/>
        </w:rPr>
      </w:pPr>
      <w:r>
        <w:rPr>
          <w:b/>
        </w:rPr>
        <w:t>образования на 2020 год и плановый период 2021 и 2022</w:t>
      </w:r>
      <w:r w:rsidR="006556AF" w:rsidRPr="00762845">
        <w:rPr>
          <w:b/>
        </w:rPr>
        <w:t xml:space="preserve"> годов</w:t>
      </w:r>
    </w:p>
    <w:p w:rsidR="006556AF" w:rsidRPr="009B1DEE" w:rsidRDefault="006556AF" w:rsidP="006556AF">
      <w:pPr>
        <w:rPr>
          <w:b/>
          <w:highlight w:val="yellow"/>
        </w:rPr>
      </w:pPr>
    </w:p>
    <w:p w:rsidR="006556AF" w:rsidRPr="004C12B0" w:rsidRDefault="0063191D" w:rsidP="006556AF">
      <w:pPr>
        <w:autoSpaceDE w:val="0"/>
        <w:autoSpaceDN w:val="0"/>
        <w:adjustRightInd w:val="0"/>
        <w:ind w:firstLine="709"/>
        <w:jc w:val="both"/>
      </w:pPr>
      <w:r>
        <w:t xml:space="preserve">   Решение</w:t>
      </w:r>
      <w:r w:rsidR="006556AF" w:rsidRPr="004C12B0">
        <w:t xml:space="preserve"> Думы Октябрьского муниципального образования «О бюджете Октябрьского муниципального образования</w:t>
      </w:r>
      <w:r w:rsidR="006556AF" w:rsidRPr="004C12B0">
        <w:rPr>
          <w:b/>
        </w:rPr>
        <w:t xml:space="preserve">  </w:t>
      </w:r>
      <w:r w:rsidR="00401F07">
        <w:t>на 2020</w:t>
      </w:r>
      <w:r w:rsidR="006556AF" w:rsidRPr="004C12B0">
        <w:t xml:space="preserve"> год и</w:t>
      </w:r>
      <w:r w:rsidR="00401F07">
        <w:t xml:space="preserve"> плановый период 2021 и 2022</w:t>
      </w:r>
      <w:r w:rsidR="006556AF" w:rsidRPr="004C12B0">
        <w:t xml:space="preserve"> годов» подготовлен в соответствии  с требованиями действующего бюджетного и налогового законодательства и Положения «О бюджетном процессе Октябрьского муниципального образования», а также в соответствии с принципами, сформированными в Бюджетном послании Президента Российской Федер</w:t>
      </w:r>
      <w:r w:rsidR="00401F07">
        <w:t>ации о бюджетной политике в 2020</w:t>
      </w:r>
      <w:r w:rsidR="006556AF" w:rsidRPr="004C12B0">
        <w:t xml:space="preserve"> году, основными направлениями бюджетной и налоговой политики Октябрьского му</w:t>
      </w:r>
      <w:r w:rsidR="00401F07">
        <w:t>ниципального образования на 2020</w:t>
      </w:r>
      <w:r w:rsidR="006556AF" w:rsidRPr="004C12B0">
        <w:t xml:space="preserve"> год.</w:t>
      </w:r>
    </w:p>
    <w:p w:rsidR="006556AF" w:rsidRPr="004C12B0" w:rsidRDefault="006556AF" w:rsidP="006556AF">
      <w:pPr>
        <w:jc w:val="both"/>
      </w:pPr>
      <w:r w:rsidRPr="004C12B0">
        <w:t xml:space="preserve">             При формировании проекта местного бюджета </w:t>
      </w:r>
      <w:r w:rsidR="00A17F6E">
        <w:t xml:space="preserve">учитывались следующие основные </w:t>
      </w:r>
      <w:r w:rsidRPr="004C12B0">
        <w:t>цели по обеспечению платежеспособности и сб</w:t>
      </w:r>
      <w:r w:rsidR="00401F07">
        <w:t>алансированности бюджета на 2020 год и плановый период 2021 и 2022</w:t>
      </w:r>
      <w:r w:rsidRPr="004C12B0">
        <w:t xml:space="preserve"> годов:</w:t>
      </w:r>
    </w:p>
    <w:p w:rsidR="006556AF" w:rsidRPr="004C12B0" w:rsidRDefault="006556AF" w:rsidP="006556AF">
      <w:pPr>
        <w:jc w:val="both"/>
      </w:pPr>
      <w:r w:rsidRPr="004C12B0">
        <w:t xml:space="preserve">          - реалистичный подход к формированию доходной части местного бюджета с учетом рисков возможного снижения поступления доходов;</w:t>
      </w:r>
    </w:p>
    <w:p w:rsidR="006556AF" w:rsidRPr="004C12B0" w:rsidRDefault="006556AF" w:rsidP="006556AF">
      <w:pPr>
        <w:jc w:val="both"/>
      </w:pPr>
      <w:r w:rsidRPr="004C12B0">
        <w:t xml:space="preserve">          - последовательное расширение собственной налоговой базы, принятие мер по мобилизации доходов в местный бюджет;</w:t>
      </w:r>
    </w:p>
    <w:p w:rsidR="006556AF" w:rsidRPr="004C12B0" w:rsidRDefault="006556AF" w:rsidP="006556AF">
      <w:pPr>
        <w:jc w:val="both"/>
      </w:pPr>
      <w:r w:rsidRPr="004C12B0">
        <w:t xml:space="preserve">          -  реализация ответственной бюджетной политики, базовыми принципами которой являются исполнение</w:t>
      </w:r>
      <w:r w:rsidR="00A17F6E">
        <w:t xml:space="preserve"> </w:t>
      </w:r>
      <w:r w:rsidRPr="004C12B0">
        <w:t>действующих расходных обязательств и принятие взвешенных решений по вновь принимаемым расходным обязательствам;</w:t>
      </w:r>
    </w:p>
    <w:p w:rsidR="006556AF" w:rsidRPr="004C12B0" w:rsidRDefault="006556AF" w:rsidP="006556AF">
      <w:pPr>
        <w:jc w:val="both"/>
      </w:pPr>
      <w:r w:rsidRPr="004C12B0">
        <w:t xml:space="preserve">          -  повышение качества бюджетного планирования, отказ от второстепенных и менее значимых расходов;</w:t>
      </w:r>
    </w:p>
    <w:p w:rsidR="006556AF" w:rsidRPr="004C12B0" w:rsidRDefault="006556AF" w:rsidP="006556AF">
      <w:pPr>
        <w:jc w:val="both"/>
      </w:pPr>
      <w:r w:rsidRPr="004C12B0">
        <w:t xml:space="preserve">          -  оптимизация и повышение эффективности бюджетных расходов на основе принципов бюджетирования, ориентированного на результат;</w:t>
      </w:r>
    </w:p>
    <w:p w:rsidR="006556AF" w:rsidRPr="004C12B0" w:rsidRDefault="006556AF" w:rsidP="006556AF">
      <w:pPr>
        <w:jc w:val="both"/>
      </w:pPr>
      <w:r w:rsidRPr="004C12B0">
        <w:t xml:space="preserve">          -  ограничение внешних заимствований, уменьшение дефицита бюджета.</w:t>
      </w:r>
    </w:p>
    <w:p w:rsidR="006556AF" w:rsidRPr="004C12B0" w:rsidRDefault="006556AF" w:rsidP="006556AF">
      <w:pPr>
        <w:jc w:val="both"/>
      </w:pPr>
      <w:r w:rsidRPr="004C12B0">
        <w:t xml:space="preserve">         Фо</w:t>
      </w:r>
      <w:r w:rsidR="00A17F6E">
        <w:t xml:space="preserve">рмирование основных параметров </w:t>
      </w:r>
      <w:r w:rsidRPr="004C12B0">
        <w:t>бюджета Октябрьского муниципально</w:t>
      </w:r>
      <w:r w:rsidR="00401F07">
        <w:t>го образования на 2020</w:t>
      </w:r>
      <w:r w:rsidRPr="004C12B0">
        <w:t xml:space="preserve"> год осуществлено в соответствии с требованиями действующего бюджетного и налогового законодатель</w:t>
      </w:r>
      <w:r w:rsidR="00401F07">
        <w:t>ства с учетом планируемых с 2020</w:t>
      </w:r>
      <w:r w:rsidRPr="004C12B0">
        <w:t xml:space="preserve"> года изменений. Также учтены ожидаемые параметры исп</w:t>
      </w:r>
      <w:r w:rsidR="00401F07">
        <w:t>олнения местного бюджета за 2019</w:t>
      </w:r>
      <w:r w:rsidRPr="004C12B0">
        <w:t xml:space="preserve"> год, основные параметры прогноза социально-экономического развития Октябрьского му</w:t>
      </w:r>
      <w:r w:rsidR="00401F07">
        <w:t>ниципального образования на 2020 год и на период до 2022</w:t>
      </w:r>
      <w:r w:rsidRPr="004C12B0">
        <w:t xml:space="preserve"> года.</w:t>
      </w:r>
    </w:p>
    <w:p w:rsidR="006556AF" w:rsidRPr="004C12B0" w:rsidRDefault="006556AF" w:rsidP="006556AF">
      <w:pPr>
        <w:autoSpaceDE w:val="0"/>
        <w:autoSpaceDN w:val="0"/>
        <w:adjustRightInd w:val="0"/>
        <w:ind w:firstLine="709"/>
        <w:jc w:val="both"/>
      </w:pPr>
      <w:r w:rsidRPr="004C12B0">
        <w:t>Основные па</w:t>
      </w:r>
      <w:r w:rsidR="00401F07">
        <w:t>раметры местного бюджета на 2020-2022</w:t>
      </w:r>
      <w:r w:rsidRPr="004C12B0">
        <w:t xml:space="preserve"> год</w:t>
      </w:r>
      <w:r w:rsidR="00401F07">
        <w:t>ы</w:t>
      </w:r>
      <w:r w:rsidRPr="004C12B0">
        <w:t xml:space="preserve"> сформированы в следующих объемах:</w:t>
      </w:r>
    </w:p>
    <w:p w:rsidR="009B74E5" w:rsidRDefault="009B74E5" w:rsidP="009B74E5">
      <w:pPr>
        <w:autoSpaceDE w:val="0"/>
        <w:autoSpaceDN w:val="0"/>
        <w:adjustRightInd w:val="0"/>
        <w:jc w:val="right"/>
      </w:pPr>
    </w:p>
    <w:p w:rsidR="00EE2202" w:rsidRDefault="00EE2202" w:rsidP="00EE2202">
      <w:pPr>
        <w:autoSpaceDE w:val="0"/>
        <w:autoSpaceDN w:val="0"/>
        <w:adjustRightInd w:val="0"/>
        <w:jc w:val="right"/>
        <w:rPr>
          <w:highlight w:val="yellow"/>
        </w:rPr>
      </w:pPr>
      <w:r>
        <w:t>(тыс. рублей)</w:t>
      </w:r>
    </w:p>
    <w:tbl>
      <w:tblPr>
        <w:tblpPr w:leftFromText="180" w:rightFromText="180" w:bottomFromText="160" w:vertAnchor="text" w:horzAnchor="margin" w:tblpXSpec="center" w:tblpY="15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1417"/>
        <w:gridCol w:w="1417"/>
        <w:gridCol w:w="1417"/>
      </w:tblGrid>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b/>
                <w:lang w:eastAsia="en-US"/>
              </w:rPr>
            </w:pPr>
            <w:r>
              <w:rPr>
                <w:b/>
                <w:lang w:eastAsia="en-US"/>
              </w:rPr>
              <w:t>Основные параметры бюджета</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2020 год</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2021 год</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2022 год</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b/>
                <w:lang w:eastAsia="en-US"/>
              </w:rPr>
            </w:pPr>
            <w:r>
              <w:rPr>
                <w:b/>
                <w:lang w:eastAsia="en-US"/>
              </w:rPr>
              <w:t xml:space="preserve">Доходы, </w:t>
            </w:r>
            <w:r>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b/>
                <w:lang w:eastAsia="en-US"/>
              </w:rPr>
            </w:pPr>
            <w:r>
              <w:rPr>
                <w:b/>
                <w:lang w:eastAsia="en-US"/>
              </w:rPr>
              <w:t>68492,6</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b/>
                <w:lang w:eastAsia="en-US"/>
              </w:rPr>
            </w:pPr>
            <w:r>
              <w:rPr>
                <w:b/>
                <w:lang w:eastAsia="en-US"/>
              </w:rPr>
              <w:t>73271,1</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b/>
                <w:lang w:eastAsia="en-US"/>
              </w:rPr>
            </w:pPr>
            <w:r>
              <w:rPr>
                <w:b/>
                <w:lang w:eastAsia="en-US"/>
              </w:rPr>
              <w:t>103219,6</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lang w:eastAsia="en-US"/>
              </w:rPr>
            </w:pPr>
            <w:r>
              <w:rPr>
                <w:lang w:eastAsia="en-US"/>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lang w:eastAsia="en-US"/>
              </w:rPr>
            </w:pPr>
            <w:r>
              <w:rPr>
                <w:lang w:eastAsia="en-US"/>
              </w:rPr>
              <w:t>10317,7</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lang w:eastAsia="en-US"/>
              </w:rPr>
            </w:pPr>
            <w:r>
              <w:rPr>
                <w:lang w:eastAsia="en-US"/>
              </w:rPr>
              <w:t>11009,5</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lang w:eastAsia="en-US"/>
              </w:rPr>
            </w:pPr>
            <w:r>
              <w:rPr>
                <w:lang w:eastAsia="en-US"/>
              </w:rPr>
              <w:t>11367,4</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lang w:eastAsia="en-US"/>
              </w:rPr>
            </w:pPr>
            <w:r>
              <w:rPr>
                <w:lang w:eastAsia="en-US"/>
              </w:rPr>
              <w:t>безвозмездные перечисления</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lang w:eastAsia="en-US"/>
              </w:rPr>
            </w:pPr>
            <w:r>
              <w:rPr>
                <w:lang w:eastAsia="en-US"/>
              </w:rPr>
              <w:t>58174,9</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lang w:eastAsia="en-US"/>
              </w:rPr>
            </w:pPr>
            <w:r>
              <w:rPr>
                <w:lang w:eastAsia="en-US"/>
              </w:rPr>
              <w:t>62261,6</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lang w:eastAsia="en-US"/>
              </w:rPr>
            </w:pPr>
            <w:r>
              <w:rPr>
                <w:lang w:eastAsia="en-US"/>
              </w:rPr>
              <w:t>91852,2</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lang w:eastAsia="en-US"/>
              </w:rPr>
            </w:pPr>
            <w:r>
              <w:rPr>
                <w:b/>
                <w:lang w:eastAsia="en-US"/>
              </w:rPr>
              <w:t>Расходы</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b/>
                <w:lang w:eastAsia="en-US"/>
              </w:rPr>
            </w:pPr>
            <w:r>
              <w:rPr>
                <w:b/>
                <w:lang w:eastAsia="en-US"/>
              </w:rPr>
              <w:t>68892,6</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b/>
                <w:lang w:eastAsia="en-US"/>
              </w:rPr>
            </w:pPr>
            <w:r>
              <w:rPr>
                <w:b/>
                <w:lang w:eastAsia="en-US"/>
              </w:rPr>
              <w:t>73871,1</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BA513F" w:rsidP="00BA513F">
            <w:pPr>
              <w:autoSpaceDE w:val="0"/>
              <w:autoSpaceDN w:val="0"/>
              <w:adjustRightInd w:val="0"/>
              <w:spacing w:line="256" w:lineRule="auto"/>
              <w:jc w:val="center"/>
              <w:rPr>
                <w:b/>
                <w:lang w:eastAsia="en-US"/>
              </w:rPr>
            </w:pPr>
            <w:r>
              <w:rPr>
                <w:b/>
                <w:lang w:eastAsia="en-US"/>
              </w:rPr>
              <w:t>103919,6</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lang w:eastAsia="en-US"/>
              </w:rPr>
            </w:pPr>
            <w:r>
              <w:rPr>
                <w:lang w:eastAsia="en-US"/>
              </w:rPr>
              <w:t>Условно утвержденные</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722,2</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1427,5</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b/>
                <w:lang w:eastAsia="en-US"/>
              </w:rPr>
            </w:pPr>
            <w:r>
              <w:rPr>
                <w:b/>
                <w:lang w:eastAsia="en-US"/>
              </w:rPr>
              <w:t>Дефицит</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600</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700</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b/>
                <w:lang w:eastAsia="en-US"/>
              </w:rPr>
            </w:pPr>
            <w:r>
              <w:rPr>
                <w:b/>
                <w:lang w:eastAsia="en-US"/>
              </w:rPr>
              <w:t>Профицит</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lang w:eastAsia="en-US"/>
              </w:rPr>
            </w:pPr>
            <w:r>
              <w:rPr>
                <w:lang w:eastAsia="en-US"/>
              </w:rPr>
              <w:t>Процент дефицита к доходам без учета безвозмездных поступлений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2202" w:rsidRDefault="00EE2202" w:rsidP="00BA513F">
            <w:pPr>
              <w:autoSpaceDE w:val="0"/>
              <w:autoSpaceDN w:val="0"/>
              <w:adjustRightInd w:val="0"/>
              <w:spacing w:line="256" w:lineRule="auto"/>
              <w:jc w:val="center"/>
              <w:rPr>
                <w:lang w:eastAsia="en-US"/>
              </w:rPr>
            </w:pPr>
          </w:p>
          <w:p w:rsidR="00EE2202" w:rsidRDefault="00EE2202" w:rsidP="00BA513F">
            <w:pPr>
              <w:autoSpaceDE w:val="0"/>
              <w:autoSpaceDN w:val="0"/>
              <w:adjustRightInd w:val="0"/>
              <w:spacing w:line="256" w:lineRule="auto"/>
              <w:jc w:val="center"/>
              <w:rPr>
                <w:lang w:eastAsia="en-US"/>
              </w:rPr>
            </w:pPr>
            <w:r>
              <w:rPr>
                <w:lang w:eastAsia="en-US"/>
              </w:rPr>
              <w:t>3,88</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lang w:eastAsia="en-US"/>
              </w:rPr>
            </w:pPr>
          </w:p>
          <w:p w:rsidR="00EE2202" w:rsidRDefault="00EE2202" w:rsidP="00BA513F">
            <w:pPr>
              <w:autoSpaceDE w:val="0"/>
              <w:autoSpaceDN w:val="0"/>
              <w:adjustRightInd w:val="0"/>
              <w:spacing w:line="256" w:lineRule="auto"/>
              <w:jc w:val="center"/>
              <w:rPr>
                <w:lang w:eastAsia="en-US"/>
              </w:rPr>
            </w:pPr>
            <w:r>
              <w:rPr>
                <w:lang w:eastAsia="en-US"/>
              </w:rPr>
              <w:t>5,45</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lang w:eastAsia="en-US"/>
              </w:rPr>
            </w:pPr>
          </w:p>
          <w:p w:rsidR="00EE2202" w:rsidRDefault="00EE2202" w:rsidP="00BA513F">
            <w:pPr>
              <w:autoSpaceDE w:val="0"/>
              <w:autoSpaceDN w:val="0"/>
              <w:adjustRightInd w:val="0"/>
              <w:spacing w:line="256" w:lineRule="auto"/>
              <w:jc w:val="center"/>
              <w:rPr>
                <w:lang w:eastAsia="en-US"/>
              </w:rPr>
            </w:pPr>
            <w:r>
              <w:rPr>
                <w:lang w:eastAsia="en-US"/>
              </w:rPr>
              <w:t>6,16</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both"/>
              <w:rPr>
                <w:b/>
                <w:lang w:eastAsia="en-US"/>
              </w:rPr>
            </w:pPr>
            <w:r>
              <w:rPr>
                <w:b/>
                <w:lang w:eastAsia="en-US"/>
              </w:rPr>
              <w:t>Верхний предел муниципального долга</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EE2202" w:rsidRPr="00C404DA" w:rsidRDefault="00EE2202" w:rsidP="00BA513F">
            <w:pPr>
              <w:autoSpaceDE w:val="0"/>
              <w:autoSpaceDN w:val="0"/>
              <w:adjustRightInd w:val="0"/>
              <w:spacing w:line="256" w:lineRule="auto"/>
              <w:jc w:val="center"/>
              <w:rPr>
                <w:b/>
                <w:highlight w:val="yellow"/>
                <w:lang w:eastAsia="en-US"/>
              </w:rPr>
            </w:pPr>
            <w:r w:rsidRPr="007E3D52">
              <w:rPr>
                <w:b/>
                <w:lang w:eastAsia="en-US"/>
              </w:rPr>
              <w:t>1000</w:t>
            </w:r>
          </w:p>
        </w:tc>
        <w:tc>
          <w:tcPr>
            <w:tcW w:w="1417" w:type="dxa"/>
            <w:tcBorders>
              <w:top w:val="single" w:sz="4" w:space="0" w:color="auto"/>
              <w:left w:val="single" w:sz="4" w:space="0" w:color="auto"/>
              <w:bottom w:val="single" w:sz="4" w:space="0" w:color="auto"/>
              <w:right w:val="single" w:sz="4" w:space="0" w:color="auto"/>
            </w:tcBorders>
            <w:hideMark/>
          </w:tcPr>
          <w:p w:rsidR="00EE2202" w:rsidRPr="00C404DA" w:rsidRDefault="00EE2202" w:rsidP="00BA513F">
            <w:pPr>
              <w:autoSpaceDE w:val="0"/>
              <w:autoSpaceDN w:val="0"/>
              <w:adjustRightInd w:val="0"/>
              <w:spacing w:line="256" w:lineRule="auto"/>
              <w:jc w:val="center"/>
              <w:rPr>
                <w:b/>
                <w:highlight w:val="yellow"/>
                <w:lang w:eastAsia="en-US"/>
              </w:rPr>
            </w:pPr>
            <w:r w:rsidRPr="007E3D52">
              <w:rPr>
                <w:b/>
                <w:lang w:eastAsia="en-US"/>
              </w:rPr>
              <w:t>1700</w:t>
            </w:r>
          </w:p>
        </w:tc>
      </w:tr>
      <w:tr w:rsidR="00EE2202" w:rsidTr="00EE2202">
        <w:tc>
          <w:tcPr>
            <w:tcW w:w="5094"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rPr>
                <w:b/>
                <w:lang w:eastAsia="en-US"/>
              </w:rPr>
            </w:pPr>
            <w:r>
              <w:rPr>
                <w:b/>
                <w:lang w:eastAsia="en-US"/>
              </w:rPr>
              <w:t>Резервный фонд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EE2202" w:rsidRDefault="00EE2202" w:rsidP="00BA513F">
            <w:pPr>
              <w:autoSpaceDE w:val="0"/>
              <w:autoSpaceDN w:val="0"/>
              <w:adjustRightInd w:val="0"/>
              <w:spacing w:line="256" w:lineRule="auto"/>
              <w:jc w:val="center"/>
              <w:rPr>
                <w:b/>
                <w:lang w:eastAsia="en-US"/>
              </w:rPr>
            </w:pPr>
            <w:r>
              <w:rPr>
                <w:b/>
                <w:lang w:eastAsia="en-US"/>
              </w:rPr>
              <w:t>100</w:t>
            </w:r>
          </w:p>
        </w:tc>
      </w:tr>
    </w:tbl>
    <w:p w:rsidR="006556AF" w:rsidRPr="004C12B0" w:rsidRDefault="006556AF" w:rsidP="00EE2202">
      <w:pPr>
        <w:autoSpaceDE w:val="0"/>
        <w:autoSpaceDN w:val="0"/>
        <w:adjustRightInd w:val="0"/>
      </w:pPr>
    </w:p>
    <w:p w:rsidR="006556AF" w:rsidRPr="004C12B0" w:rsidRDefault="006556AF" w:rsidP="009B74E5">
      <w:pPr>
        <w:jc w:val="center"/>
        <w:rPr>
          <w:b/>
        </w:rPr>
      </w:pPr>
      <w:r w:rsidRPr="004C12B0">
        <w:rPr>
          <w:b/>
        </w:rPr>
        <w:t>Основные характеристики прогноза поступлений до</w:t>
      </w:r>
      <w:r w:rsidR="00401F07">
        <w:rPr>
          <w:b/>
        </w:rPr>
        <w:t>ходов в бюджет поселения на 2020</w:t>
      </w:r>
      <w:r w:rsidRPr="004C12B0">
        <w:rPr>
          <w:b/>
        </w:rPr>
        <w:t xml:space="preserve"> год </w:t>
      </w:r>
    </w:p>
    <w:p w:rsidR="006556AF" w:rsidRPr="009B1DEE" w:rsidRDefault="006556AF" w:rsidP="006556AF">
      <w:pPr>
        <w:jc w:val="both"/>
        <w:rPr>
          <w:highlight w:val="yellow"/>
        </w:rPr>
      </w:pPr>
    </w:p>
    <w:p w:rsidR="006556AF" w:rsidRPr="004C12B0" w:rsidRDefault="006556AF" w:rsidP="006556AF">
      <w:pPr>
        <w:ind w:firstLine="720"/>
        <w:jc w:val="both"/>
      </w:pPr>
      <w:r w:rsidRPr="004C12B0">
        <w:rPr>
          <w:b/>
        </w:rPr>
        <w:t xml:space="preserve"> </w:t>
      </w:r>
      <w:r w:rsidRPr="004C12B0">
        <w:t>При прогноз</w:t>
      </w:r>
      <w:r w:rsidR="00401F07">
        <w:t>ировании доходов бюджета на 2020</w:t>
      </w:r>
      <w:r w:rsidRPr="004C12B0">
        <w:t xml:space="preserve"> год были учтены положения Бюджетного кодекса Российской Федерации в редакции, вступающей в действие с </w:t>
      </w:r>
      <w:r w:rsidR="009F4624">
        <w:t>11.10.2018</w:t>
      </w:r>
      <w:r w:rsidRPr="004C12B0">
        <w:t xml:space="preserve"> года,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от 11 ноября 2015 года №</w:t>
      </w:r>
      <w:r w:rsidR="009F4624">
        <w:t xml:space="preserve"> </w:t>
      </w:r>
      <w:r w:rsidRPr="004C12B0">
        <w:t>103-ОЗ в части нормативов отчислений от федеральных и областных налогов.</w:t>
      </w:r>
    </w:p>
    <w:p w:rsidR="006556AF" w:rsidRPr="004C12B0" w:rsidRDefault="00BA513F" w:rsidP="006556AF">
      <w:pPr>
        <w:ind w:firstLine="720"/>
        <w:jc w:val="both"/>
      </w:pPr>
      <w:r>
        <w:t>Доходы</w:t>
      </w:r>
      <w:r w:rsidR="006556AF" w:rsidRPr="004C12B0">
        <w:t xml:space="preserve"> бюджета Октябрьского муниципального об</w:t>
      </w:r>
      <w:r w:rsidR="002C2448">
        <w:t>разования спрогнозированы</w:t>
      </w:r>
      <w:r w:rsidR="006556AF" w:rsidRPr="004C12B0">
        <w:t xml:space="preserve"> на основании прогноза социально-экономиче</w:t>
      </w:r>
      <w:r w:rsidR="00401F07">
        <w:t>ского развития поселения на 2020 – 2022</w:t>
      </w:r>
      <w:r w:rsidR="006556AF" w:rsidRPr="004C12B0">
        <w:t xml:space="preserve"> годы. </w:t>
      </w:r>
    </w:p>
    <w:p w:rsidR="006556AF" w:rsidRPr="004C12B0" w:rsidRDefault="006556AF" w:rsidP="006556AF">
      <w:pPr>
        <w:ind w:firstLine="720"/>
        <w:jc w:val="both"/>
      </w:pPr>
      <w:r w:rsidRPr="004C12B0">
        <w:t>В соответствии с действующим федеральным, регионал</w:t>
      </w:r>
      <w:r w:rsidR="003E753F">
        <w:t xml:space="preserve">ьным и местным </w:t>
      </w:r>
      <w:r w:rsidRPr="004C12B0">
        <w:t>законодательством за</w:t>
      </w:r>
      <w:r w:rsidR="003E753F">
        <w:t>числен</w:t>
      </w:r>
      <w:r w:rsidR="00401F07">
        <w:t>ию в местный бюджет в 2020</w:t>
      </w:r>
      <w:r w:rsidRPr="004C12B0">
        <w:t xml:space="preserve"> году подлежат:</w:t>
      </w:r>
    </w:p>
    <w:p w:rsidR="006556AF" w:rsidRPr="009B1DEE" w:rsidRDefault="006556AF" w:rsidP="006556AF">
      <w:pPr>
        <w:ind w:firstLine="720"/>
        <w:jc w:val="both"/>
        <w:rPr>
          <w:highlight w:val="yellow"/>
        </w:rPr>
      </w:pPr>
    </w:p>
    <w:p w:rsidR="006556AF" w:rsidRPr="004C12B0" w:rsidRDefault="006556AF" w:rsidP="006556AF">
      <w:pPr>
        <w:ind w:firstLine="720"/>
        <w:jc w:val="both"/>
        <w:rPr>
          <w:b/>
        </w:rPr>
      </w:pPr>
      <w:r w:rsidRPr="004C12B0">
        <w:rPr>
          <w:b/>
        </w:rPr>
        <w:t>1. Налоговые доходы от федеральных налогов и сборов:</w:t>
      </w:r>
    </w:p>
    <w:p w:rsidR="006556AF" w:rsidRPr="004C12B0" w:rsidRDefault="006556AF" w:rsidP="006556AF">
      <w:pPr>
        <w:ind w:left="5652" w:firstLine="720"/>
        <w:jc w:val="both"/>
        <w:rPr>
          <w:u w:val="single"/>
        </w:rPr>
      </w:pPr>
      <w:r w:rsidRPr="004C12B0">
        <w:rPr>
          <w:u w:val="single"/>
        </w:rPr>
        <w:t>по нормативу в %</w:t>
      </w:r>
    </w:p>
    <w:p w:rsidR="006556AF" w:rsidRPr="004C12B0" w:rsidRDefault="006556AF" w:rsidP="006556AF">
      <w:pPr>
        <w:jc w:val="both"/>
      </w:pPr>
      <w:r w:rsidRPr="004C12B0">
        <w:t>-  нало</w:t>
      </w:r>
      <w:r w:rsidR="003E753F">
        <w:t>г на доходы физических лиц</w:t>
      </w:r>
      <w:r w:rsidR="003E753F">
        <w:tab/>
      </w:r>
      <w:r w:rsidR="003E753F">
        <w:tab/>
      </w:r>
      <w:r w:rsidR="003E753F">
        <w:tab/>
        <w:t xml:space="preserve"> </w:t>
      </w:r>
      <w:r w:rsidR="003E753F">
        <w:tab/>
      </w:r>
      <w:r w:rsidRPr="004C12B0">
        <w:t>-   10,0</w:t>
      </w:r>
    </w:p>
    <w:p w:rsidR="006556AF" w:rsidRPr="004C12B0" w:rsidRDefault="006556AF" w:rsidP="006556AF">
      <w:pPr>
        <w:jc w:val="both"/>
      </w:pPr>
      <w:r w:rsidRPr="004C12B0">
        <w:t xml:space="preserve">-  единый сельскохозяйственный налог </w:t>
      </w:r>
      <w:r w:rsidRPr="004C12B0">
        <w:tab/>
      </w:r>
      <w:r w:rsidRPr="004C12B0">
        <w:tab/>
      </w:r>
      <w:r w:rsidRPr="004C12B0">
        <w:tab/>
        <w:t xml:space="preserve">    </w:t>
      </w:r>
      <w:r w:rsidRPr="004C12B0">
        <w:tab/>
        <w:t>-   50</w:t>
      </w:r>
    </w:p>
    <w:p w:rsidR="006556AF" w:rsidRPr="004C12B0" w:rsidRDefault="006556AF" w:rsidP="006556AF">
      <w:pPr>
        <w:jc w:val="both"/>
      </w:pPr>
      <w:r w:rsidRPr="004C12B0">
        <w:t xml:space="preserve">-  акцизы по подакцизным товарам                              </w:t>
      </w:r>
      <w:r w:rsidRPr="004C12B0">
        <w:tab/>
      </w:r>
      <w:r w:rsidRPr="004C12B0">
        <w:tab/>
        <w:t xml:space="preserve">-   </w:t>
      </w:r>
      <w:r w:rsidR="00EE2202">
        <w:t>0,062</w:t>
      </w:r>
    </w:p>
    <w:p w:rsidR="006556AF" w:rsidRPr="004C12B0" w:rsidRDefault="006556AF" w:rsidP="006556AF">
      <w:pPr>
        <w:jc w:val="both"/>
      </w:pPr>
      <w:r w:rsidRPr="004C12B0">
        <w:t xml:space="preserve">-  налог на имущество физических лиц           </w:t>
      </w:r>
      <w:r w:rsidRPr="004C12B0">
        <w:tab/>
      </w:r>
      <w:r w:rsidRPr="004C12B0">
        <w:tab/>
      </w:r>
      <w:r w:rsidRPr="004C12B0">
        <w:tab/>
        <w:t>-   100</w:t>
      </w:r>
    </w:p>
    <w:p w:rsidR="006556AF" w:rsidRPr="004C12B0" w:rsidRDefault="006556AF" w:rsidP="006556AF">
      <w:pPr>
        <w:jc w:val="both"/>
      </w:pPr>
      <w:r w:rsidRPr="004C12B0">
        <w:t xml:space="preserve">-  земельный налог                                                          </w:t>
      </w:r>
      <w:r w:rsidRPr="004C12B0">
        <w:tab/>
      </w:r>
      <w:r w:rsidRPr="004C12B0">
        <w:tab/>
        <w:t>-   100</w:t>
      </w:r>
    </w:p>
    <w:p w:rsidR="006556AF" w:rsidRPr="004C12B0" w:rsidRDefault="006556AF" w:rsidP="006556AF">
      <w:pPr>
        <w:jc w:val="both"/>
      </w:pPr>
    </w:p>
    <w:p w:rsidR="006556AF" w:rsidRPr="004C12B0" w:rsidRDefault="006556AF" w:rsidP="006556AF">
      <w:pPr>
        <w:ind w:firstLine="720"/>
        <w:jc w:val="both"/>
        <w:rPr>
          <w:b/>
        </w:rPr>
      </w:pPr>
      <w:r w:rsidRPr="004C12B0">
        <w:rPr>
          <w:b/>
        </w:rPr>
        <w:t xml:space="preserve">2. Неналоговые доходы местного бюджета формируются за счет: </w:t>
      </w:r>
    </w:p>
    <w:p w:rsidR="006556AF" w:rsidRPr="004C12B0" w:rsidRDefault="006556AF" w:rsidP="006556AF">
      <w:pPr>
        <w:jc w:val="both"/>
        <w:rPr>
          <w:u w:val="single"/>
        </w:rPr>
      </w:pPr>
      <w:r w:rsidRPr="004C12B0">
        <w:tab/>
      </w:r>
      <w:r w:rsidRPr="004C12B0">
        <w:tab/>
      </w:r>
      <w:r w:rsidRPr="004C12B0">
        <w:tab/>
      </w:r>
      <w:r w:rsidRPr="004C12B0">
        <w:tab/>
      </w:r>
      <w:r w:rsidRPr="004C12B0">
        <w:tab/>
      </w:r>
      <w:r w:rsidRPr="004C12B0">
        <w:tab/>
      </w:r>
      <w:r w:rsidRPr="004C12B0">
        <w:tab/>
      </w:r>
      <w:r w:rsidRPr="004C12B0">
        <w:tab/>
      </w:r>
      <w:r w:rsidRPr="004C12B0">
        <w:tab/>
      </w:r>
      <w:r w:rsidRPr="004C12B0">
        <w:rPr>
          <w:u w:val="single"/>
        </w:rPr>
        <w:t>по нормативу в %</w:t>
      </w:r>
    </w:p>
    <w:p w:rsidR="006556AF" w:rsidRPr="004C12B0" w:rsidRDefault="006556AF" w:rsidP="006556AF">
      <w:pPr>
        <w:jc w:val="both"/>
      </w:pPr>
      <w:r w:rsidRPr="004C12B0">
        <w:t xml:space="preserve">- доходов от использования имущества, находящегося </w:t>
      </w:r>
    </w:p>
    <w:p w:rsidR="006556AF" w:rsidRPr="004C12B0" w:rsidRDefault="006556AF" w:rsidP="006556AF">
      <w:pPr>
        <w:jc w:val="both"/>
      </w:pPr>
      <w:r w:rsidRPr="004C12B0">
        <w:t xml:space="preserve">   в муниципальной собственности              </w:t>
      </w:r>
      <w:r w:rsidRPr="004C12B0">
        <w:tab/>
      </w:r>
      <w:r w:rsidRPr="004C12B0">
        <w:tab/>
      </w:r>
      <w:r w:rsidRPr="004C12B0">
        <w:tab/>
      </w:r>
      <w:r w:rsidR="003E753F">
        <w:t xml:space="preserve"> </w:t>
      </w:r>
      <w:r w:rsidRPr="004C12B0">
        <w:t>-   100</w:t>
      </w:r>
    </w:p>
    <w:p w:rsidR="006556AF" w:rsidRPr="004C12B0" w:rsidRDefault="006556AF" w:rsidP="006556AF">
      <w:pPr>
        <w:jc w:val="both"/>
      </w:pPr>
      <w:r w:rsidRPr="004C12B0">
        <w:t xml:space="preserve">- доходов от продажи имущества </w:t>
      </w:r>
      <w:r w:rsidRPr="004C12B0">
        <w:tab/>
      </w:r>
      <w:r w:rsidRPr="004C12B0">
        <w:tab/>
      </w:r>
      <w:r w:rsidRPr="004C12B0">
        <w:tab/>
      </w:r>
      <w:r w:rsidRPr="004C12B0">
        <w:tab/>
      </w:r>
      <w:r w:rsidRPr="004C12B0">
        <w:tab/>
      </w:r>
      <w:r w:rsidR="003E753F">
        <w:t xml:space="preserve"> </w:t>
      </w:r>
      <w:r w:rsidRPr="004C12B0">
        <w:t>-   100</w:t>
      </w:r>
    </w:p>
    <w:p w:rsidR="006556AF" w:rsidRPr="004C12B0" w:rsidRDefault="006556AF" w:rsidP="006556AF">
      <w:pPr>
        <w:jc w:val="both"/>
      </w:pPr>
      <w:r w:rsidRPr="004C12B0">
        <w:t xml:space="preserve">- доходов от оказания платных услуг                     </w:t>
      </w:r>
      <w:r w:rsidR="003E753F">
        <w:t xml:space="preserve">                        -  </w:t>
      </w:r>
      <w:r w:rsidRPr="004C12B0">
        <w:t>100</w:t>
      </w:r>
    </w:p>
    <w:p w:rsidR="006556AF" w:rsidRPr="009B1DEE" w:rsidRDefault="006556AF" w:rsidP="006556AF">
      <w:pPr>
        <w:jc w:val="both"/>
        <w:rPr>
          <w:highlight w:val="yellow"/>
        </w:rPr>
      </w:pPr>
    </w:p>
    <w:p w:rsidR="006556AF" w:rsidRPr="004C12B0" w:rsidRDefault="006556AF" w:rsidP="006556AF">
      <w:pPr>
        <w:ind w:firstLine="720"/>
        <w:jc w:val="both"/>
      </w:pPr>
      <w:r w:rsidRPr="004C12B0">
        <w:t>В бюджет поселения, до разграничения государс</w:t>
      </w:r>
      <w:r w:rsidR="003E753F">
        <w:t>твенной собственности на землю,</w:t>
      </w:r>
      <w:r w:rsidRPr="004C12B0">
        <w:t xml:space="preserve"> будут поступать: </w:t>
      </w:r>
    </w:p>
    <w:p w:rsidR="006556AF" w:rsidRPr="004C12B0" w:rsidRDefault="006556AF" w:rsidP="006556AF">
      <w:pPr>
        <w:ind w:firstLine="720"/>
        <w:jc w:val="both"/>
      </w:pPr>
      <w:r w:rsidRPr="004C12B0">
        <w:tab/>
      </w:r>
      <w:r w:rsidRPr="004C12B0">
        <w:tab/>
      </w:r>
      <w:r w:rsidRPr="004C12B0">
        <w:tab/>
      </w:r>
      <w:r w:rsidRPr="004C12B0">
        <w:tab/>
      </w:r>
      <w:r w:rsidRPr="004C12B0">
        <w:tab/>
      </w:r>
      <w:r w:rsidRPr="004C12B0">
        <w:tab/>
      </w:r>
      <w:r w:rsidRPr="004C12B0">
        <w:tab/>
        <w:t xml:space="preserve">         </w:t>
      </w:r>
      <w:r w:rsidRPr="004C12B0">
        <w:rPr>
          <w:u w:val="single"/>
        </w:rPr>
        <w:t>по нормативу в %</w:t>
      </w:r>
    </w:p>
    <w:p w:rsidR="006556AF" w:rsidRPr="004C12B0" w:rsidRDefault="006556AF" w:rsidP="006556AF">
      <w:pPr>
        <w:jc w:val="both"/>
      </w:pPr>
      <w:r w:rsidRPr="004C12B0">
        <w:t xml:space="preserve">- доходы от передачи в аренду земельных участков, </w:t>
      </w:r>
    </w:p>
    <w:p w:rsidR="006556AF" w:rsidRPr="004C12B0" w:rsidRDefault="006556AF" w:rsidP="006556AF">
      <w:pPr>
        <w:jc w:val="both"/>
      </w:pPr>
      <w:r w:rsidRPr="004C12B0">
        <w:t xml:space="preserve">   государственная собственность на которые не </w:t>
      </w:r>
    </w:p>
    <w:p w:rsidR="006556AF" w:rsidRPr="004C12B0" w:rsidRDefault="006556AF" w:rsidP="006556AF">
      <w:pPr>
        <w:jc w:val="both"/>
      </w:pPr>
      <w:r w:rsidRPr="004C12B0">
        <w:t xml:space="preserve">   разграничена, и которые расположены в границах </w:t>
      </w:r>
    </w:p>
    <w:p w:rsidR="006556AF" w:rsidRPr="004C12B0" w:rsidRDefault="006556AF" w:rsidP="006556AF">
      <w:pPr>
        <w:jc w:val="both"/>
      </w:pPr>
      <w:r w:rsidRPr="004C12B0">
        <w:t xml:space="preserve">  городских поселений, а также средства от продажи права на </w:t>
      </w:r>
    </w:p>
    <w:p w:rsidR="006556AF" w:rsidRPr="004C12B0" w:rsidRDefault="006556AF" w:rsidP="006556AF">
      <w:pPr>
        <w:jc w:val="both"/>
      </w:pPr>
      <w:r w:rsidRPr="004C12B0">
        <w:t xml:space="preserve">   заключение договоров аренды указанных земельных </w:t>
      </w:r>
    </w:p>
    <w:p w:rsidR="006556AF" w:rsidRPr="004C12B0" w:rsidRDefault="006556AF" w:rsidP="006556AF">
      <w:pPr>
        <w:jc w:val="both"/>
      </w:pPr>
      <w:r w:rsidRPr="004C12B0">
        <w:t xml:space="preserve">   участков </w:t>
      </w:r>
      <w:r w:rsidRPr="004C12B0">
        <w:tab/>
      </w:r>
      <w:r w:rsidRPr="004C12B0">
        <w:tab/>
      </w:r>
      <w:r w:rsidRPr="004C12B0">
        <w:tab/>
      </w:r>
      <w:r w:rsidRPr="004C12B0">
        <w:tab/>
      </w:r>
      <w:r w:rsidRPr="004C12B0">
        <w:tab/>
      </w:r>
      <w:r w:rsidRPr="004C12B0">
        <w:tab/>
      </w:r>
      <w:r w:rsidRPr="004C12B0">
        <w:tab/>
      </w:r>
      <w:r w:rsidR="003E753F">
        <w:t xml:space="preserve">         </w:t>
      </w:r>
      <w:r w:rsidRPr="004C12B0">
        <w:tab/>
        <w:t xml:space="preserve">-   50 </w:t>
      </w:r>
    </w:p>
    <w:p w:rsidR="006556AF" w:rsidRPr="004C12B0" w:rsidRDefault="006556AF" w:rsidP="006556AF">
      <w:pPr>
        <w:jc w:val="both"/>
      </w:pPr>
      <w:r w:rsidRPr="004C12B0">
        <w:t xml:space="preserve">- доходы от продажи земельных участков в границах </w:t>
      </w:r>
    </w:p>
    <w:p w:rsidR="006556AF" w:rsidRPr="004C12B0" w:rsidRDefault="006556AF" w:rsidP="006556AF">
      <w:pPr>
        <w:jc w:val="both"/>
      </w:pPr>
      <w:r w:rsidRPr="004C12B0">
        <w:t xml:space="preserve">   городских поселений </w:t>
      </w:r>
      <w:r w:rsidRPr="004C12B0">
        <w:tab/>
      </w:r>
      <w:r w:rsidRPr="004C12B0">
        <w:tab/>
      </w:r>
      <w:r w:rsidRPr="004C12B0">
        <w:tab/>
      </w:r>
      <w:r w:rsidRPr="004C12B0">
        <w:tab/>
      </w:r>
      <w:r w:rsidRPr="004C12B0">
        <w:tab/>
      </w:r>
      <w:r w:rsidRPr="004C12B0">
        <w:tab/>
        <w:t>-   50</w:t>
      </w:r>
    </w:p>
    <w:p w:rsidR="006556AF" w:rsidRPr="004C12B0" w:rsidRDefault="006556AF" w:rsidP="006556AF">
      <w:pPr>
        <w:jc w:val="both"/>
      </w:pPr>
    </w:p>
    <w:p w:rsidR="006556AF" w:rsidRPr="004C12B0" w:rsidRDefault="006556AF" w:rsidP="006556AF">
      <w:pPr>
        <w:ind w:firstLine="720"/>
        <w:jc w:val="both"/>
      </w:pPr>
      <w:r w:rsidRPr="004C12B0">
        <w:t>Штрафы и иные суммы принудительного изъятия будут зачисляться в бюджет поселения в соответствии с действующим федеральным и региональным законодательством.</w:t>
      </w:r>
    </w:p>
    <w:p w:rsidR="006556AF" w:rsidRPr="009B1DEE" w:rsidRDefault="006556AF" w:rsidP="006556AF">
      <w:pPr>
        <w:ind w:firstLine="720"/>
        <w:jc w:val="both"/>
        <w:rPr>
          <w:highlight w:val="yellow"/>
        </w:rPr>
      </w:pPr>
    </w:p>
    <w:p w:rsidR="003E753F" w:rsidRDefault="006556AF" w:rsidP="003E753F">
      <w:pPr>
        <w:ind w:firstLine="720"/>
        <w:jc w:val="both"/>
        <w:rPr>
          <w:b/>
        </w:rPr>
      </w:pPr>
      <w:r w:rsidRPr="004C12B0">
        <w:rPr>
          <w:b/>
        </w:rPr>
        <w:t>3. Прогноз показателе</w:t>
      </w:r>
      <w:r w:rsidR="00401F07">
        <w:rPr>
          <w:b/>
        </w:rPr>
        <w:t>й инфляции и системы цен на 2020</w:t>
      </w:r>
      <w:r w:rsidR="003E753F">
        <w:rPr>
          <w:b/>
        </w:rPr>
        <w:t xml:space="preserve"> год</w:t>
      </w:r>
    </w:p>
    <w:p w:rsidR="003E753F" w:rsidRDefault="003E753F" w:rsidP="003E753F">
      <w:pPr>
        <w:ind w:firstLine="720"/>
        <w:jc w:val="both"/>
        <w:rPr>
          <w:b/>
        </w:rPr>
      </w:pPr>
    </w:p>
    <w:p w:rsidR="006556AF" w:rsidRDefault="003E753F" w:rsidP="003E753F">
      <w:pPr>
        <w:ind w:firstLine="720"/>
        <w:jc w:val="both"/>
        <w:rPr>
          <w:sz w:val="22"/>
          <w:szCs w:val="22"/>
        </w:rPr>
      </w:pPr>
      <w:r>
        <w:rPr>
          <w:sz w:val="22"/>
          <w:szCs w:val="22"/>
        </w:rPr>
        <w:t xml:space="preserve"> Показатели </w:t>
      </w:r>
      <w:r w:rsidR="006556AF" w:rsidRPr="004C12B0">
        <w:rPr>
          <w:sz w:val="22"/>
          <w:szCs w:val="22"/>
        </w:rPr>
        <w:t>поступлени</w:t>
      </w:r>
      <w:r>
        <w:rPr>
          <w:sz w:val="22"/>
          <w:szCs w:val="22"/>
        </w:rPr>
        <w:t>й доходов в местны</w:t>
      </w:r>
      <w:r w:rsidR="00401F07">
        <w:rPr>
          <w:sz w:val="22"/>
          <w:szCs w:val="22"/>
        </w:rPr>
        <w:t>й бюджет в 2018 – 2020</w:t>
      </w:r>
      <w:r w:rsidR="006556AF" w:rsidRPr="004C12B0">
        <w:rPr>
          <w:sz w:val="22"/>
          <w:szCs w:val="22"/>
        </w:rPr>
        <w:t xml:space="preserve"> гг.</w:t>
      </w:r>
    </w:p>
    <w:p w:rsidR="003E753F" w:rsidRDefault="003E753F" w:rsidP="003E753F">
      <w:pPr>
        <w:ind w:firstLine="720"/>
        <w:jc w:val="both"/>
        <w:rPr>
          <w:sz w:val="22"/>
          <w:szCs w:val="22"/>
        </w:rPr>
      </w:pPr>
    </w:p>
    <w:p w:rsidR="003E753F" w:rsidRDefault="003E753F" w:rsidP="003E753F">
      <w:pPr>
        <w:ind w:firstLine="720"/>
        <w:jc w:val="both"/>
        <w:rPr>
          <w:sz w:val="22"/>
          <w:szCs w:val="22"/>
        </w:rPr>
      </w:pPr>
    </w:p>
    <w:p w:rsidR="003E753F" w:rsidRDefault="003E753F" w:rsidP="003E753F">
      <w:pPr>
        <w:ind w:firstLine="720"/>
        <w:jc w:val="both"/>
        <w:rPr>
          <w:sz w:val="22"/>
          <w:szCs w:val="22"/>
        </w:rPr>
      </w:pPr>
    </w:p>
    <w:p w:rsidR="003E753F" w:rsidRDefault="003E753F" w:rsidP="003E753F">
      <w:pPr>
        <w:ind w:firstLine="720"/>
        <w:jc w:val="both"/>
        <w:rPr>
          <w:sz w:val="22"/>
          <w:szCs w:val="22"/>
        </w:rPr>
      </w:pPr>
    </w:p>
    <w:p w:rsidR="003E753F" w:rsidRPr="003E753F" w:rsidRDefault="003E753F" w:rsidP="003E753F">
      <w:pPr>
        <w:ind w:firstLine="720"/>
        <w:jc w:val="both"/>
        <w:rPr>
          <w:b/>
        </w:rPr>
      </w:pPr>
    </w:p>
    <w:p w:rsidR="006556AF" w:rsidRDefault="003E753F" w:rsidP="006556AF">
      <w:pPr>
        <w:pStyle w:val="a8"/>
        <w:jc w:val="right"/>
        <w:rPr>
          <w:b/>
          <w:sz w:val="22"/>
          <w:szCs w:val="22"/>
        </w:rPr>
      </w:pPr>
      <w:r>
        <w:rPr>
          <w:b/>
          <w:sz w:val="22"/>
          <w:szCs w:val="22"/>
        </w:rPr>
        <w:t>(</w:t>
      </w:r>
      <w:r w:rsidR="006556AF" w:rsidRPr="004C12B0">
        <w:rPr>
          <w:b/>
          <w:sz w:val="22"/>
          <w:szCs w:val="22"/>
        </w:rPr>
        <w:t>тыс. рублей</w:t>
      </w:r>
      <w:r>
        <w:rPr>
          <w:b/>
          <w:sz w:val="22"/>
          <w:szCs w:val="22"/>
        </w:rPr>
        <w:t>)</w:t>
      </w:r>
    </w:p>
    <w:tbl>
      <w:tblPr>
        <w:tblW w:w="926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996"/>
        <w:gridCol w:w="1133"/>
        <w:gridCol w:w="1112"/>
        <w:gridCol w:w="1257"/>
        <w:gridCol w:w="1112"/>
      </w:tblGrid>
      <w:tr w:rsidR="00F547D8" w:rsidTr="00F547D8">
        <w:trPr>
          <w:trHeight w:val="165"/>
        </w:trPr>
        <w:tc>
          <w:tcPr>
            <w:tcW w:w="3736" w:type="dxa"/>
          </w:tcPr>
          <w:p w:rsidR="004909A7" w:rsidRDefault="004909A7" w:rsidP="00A7184E">
            <w:pPr>
              <w:jc w:val="both"/>
            </w:pPr>
            <w:r w:rsidRPr="004C12B0">
              <w:rPr>
                <w:b/>
                <w:bCs/>
                <w:sz w:val="22"/>
                <w:szCs w:val="22"/>
              </w:rPr>
              <w:t>Показатель</w:t>
            </w:r>
          </w:p>
        </w:tc>
        <w:tc>
          <w:tcPr>
            <w:tcW w:w="850" w:type="dxa"/>
          </w:tcPr>
          <w:p w:rsidR="004909A7" w:rsidRDefault="00401F07" w:rsidP="00A7184E">
            <w:pPr>
              <w:jc w:val="both"/>
              <w:rPr>
                <w:b/>
                <w:bCs/>
                <w:sz w:val="22"/>
                <w:szCs w:val="22"/>
              </w:rPr>
            </w:pPr>
            <w:r>
              <w:rPr>
                <w:b/>
                <w:bCs/>
                <w:sz w:val="22"/>
                <w:szCs w:val="22"/>
              </w:rPr>
              <w:t>2018</w:t>
            </w:r>
            <w:r w:rsidR="004909A7" w:rsidRPr="004C12B0">
              <w:rPr>
                <w:b/>
                <w:bCs/>
                <w:sz w:val="22"/>
                <w:szCs w:val="22"/>
              </w:rPr>
              <w:t xml:space="preserve"> г., </w:t>
            </w:r>
          </w:p>
          <w:p w:rsidR="004909A7" w:rsidRDefault="004909A7" w:rsidP="00A7184E">
            <w:pPr>
              <w:jc w:val="both"/>
            </w:pPr>
            <w:r w:rsidRPr="004C12B0">
              <w:rPr>
                <w:b/>
                <w:bCs/>
                <w:sz w:val="22"/>
                <w:szCs w:val="22"/>
              </w:rPr>
              <w:t>факт</w:t>
            </w:r>
          </w:p>
        </w:tc>
        <w:tc>
          <w:tcPr>
            <w:tcW w:w="1134" w:type="dxa"/>
          </w:tcPr>
          <w:p w:rsidR="004909A7" w:rsidRDefault="00401F07" w:rsidP="00A7184E">
            <w:pPr>
              <w:jc w:val="center"/>
            </w:pPr>
            <w:r>
              <w:rPr>
                <w:b/>
                <w:bCs/>
                <w:sz w:val="22"/>
                <w:szCs w:val="22"/>
              </w:rPr>
              <w:t>2019</w:t>
            </w:r>
            <w:r w:rsidR="004909A7" w:rsidRPr="004C12B0">
              <w:rPr>
                <w:b/>
                <w:bCs/>
                <w:sz w:val="22"/>
                <w:szCs w:val="22"/>
              </w:rPr>
              <w:t xml:space="preserve"> г., оценка</w:t>
            </w:r>
          </w:p>
        </w:tc>
        <w:tc>
          <w:tcPr>
            <w:tcW w:w="1134" w:type="dxa"/>
          </w:tcPr>
          <w:p w:rsidR="004909A7" w:rsidRDefault="004909A7" w:rsidP="00A7184E">
            <w:pPr>
              <w:jc w:val="center"/>
            </w:pPr>
            <w:r w:rsidRPr="004C12B0">
              <w:rPr>
                <w:b/>
                <w:bCs/>
                <w:sz w:val="22"/>
                <w:szCs w:val="22"/>
              </w:rPr>
              <w:t>Темп роста, %</w:t>
            </w:r>
          </w:p>
        </w:tc>
        <w:tc>
          <w:tcPr>
            <w:tcW w:w="1276" w:type="dxa"/>
          </w:tcPr>
          <w:p w:rsidR="004909A7" w:rsidRDefault="00401F07" w:rsidP="00A7184E">
            <w:pPr>
              <w:jc w:val="center"/>
            </w:pPr>
            <w:r>
              <w:rPr>
                <w:b/>
                <w:bCs/>
                <w:sz w:val="22"/>
                <w:szCs w:val="22"/>
              </w:rPr>
              <w:t>2020</w:t>
            </w:r>
            <w:r w:rsidR="004909A7" w:rsidRPr="004C12B0">
              <w:rPr>
                <w:b/>
                <w:bCs/>
                <w:sz w:val="22"/>
                <w:szCs w:val="22"/>
              </w:rPr>
              <w:t xml:space="preserve"> г., прогноз</w:t>
            </w:r>
          </w:p>
        </w:tc>
        <w:tc>
          <w:tcPr>
            <w:tcW w:w="1134" w:type="dxa"/>
          </w:tcPr>
          <w:p w:rsidR="004909A7" w:rsidRDefault="004909A7" w:rsidP="00A7184E">
            <w:pPr>
              <w:jc w:val="both"/>
            </w:pPr>
            <w:r w:rsidRPr="004C12B0">
              <w:rPr>
                <w:b/>
                <w:bCs/>
                <w:sz w:val="22"/>
                <w:szCs w:val="22"/>
              </w:rPr>
              <w:t>Темп роста, %</w:t>
            </w:r>
          </w:p>
        </w:tc>
      </w:tr>
      <w:tr w:rsidR="00F547D8" w:rsidTr="00F547D8">
        <w:trPr>
          <w:trHeight w:val="120"/>
        </w:trPr>
        <w:tc>
          <w:tcPr>
            <w:tcW w:w="3736" w:type="dxa"/>
          </w:tcPr>
          <w:p w:rsidR="004909A7" w:rsidRPr="00220040" w:rsidRDefault="004909A7" w:rsidP="00A7184E">
            <w:pPr>
              <w:jc w:val="both"/>
              <w:rPr>
                <w:b/>
              </w:rPr>
            </w:pPr>
            <w:r w:rsidRPr="00220040">
              <w:rPr>
                <w:b/>
              </w:rPr>
              <w:t>Доходы всего</w:t>
            </w:r>
          </w:p>
        </w:tc>
        <w:tc>
          <w:tcPr>
            <w:tcW w:w="850" w:type="dxa"/>
          </w:tcPr>
          <w:p w:rsidR="004909A7" w:rsidRDefault="00401F07" w:rsidP="00A7184E">
            <w:pPr>
              <w:jc w:val="center"/>
            </w:pPr>
            <w:r>
              <w:t>67277,8</w:t>
            </w:r>
          </w:p>
        </w:tc>
        <w:tc>
          <w:tcPr>
            <w:tcW w:w="1134" w:type="dxa"/>
          </w:tcPr>
          <w:p w:rsidR="004909A7" w:rsidRDefault="003A42F1" w:rsidP="00A7184E">
            <w:pPr>
              <w:jc w:val="center"/>
            </w:pPr>
            <w:r>
              <w:t>106786,3</w:t>
            </w:r>
          </w:p>
        </w:tc>
        <w:tc>
          <w:tcPr>
            <w:tcW w:w="1134" w:type="dxa"/>
          </w:tcPr>
          <w:p w:rsidR="004909A7" w:rsidRDefault="00F47CE0" w:rsidP="00A7184E">
            <w:pPr>
              <w:jc w:val="center"/>
            </w:pPr>
            <w:r>
              <w:t>158,7</w:t>
            </w:r>
          </w:p>
        </w:tc>
        <w:tc>
          <w:tcPr>
            <w:tcW w:w="1276" w:type="dxa"/>
          </w:tcPr>
          <w:p w:rsidR="004909A7" w:rsidRDefault="002C2448" w:rsidP="00A7184E">
            <w:pPr>
              <w:jc w:val="center"/>
            </w:pPr>
            <w:r>
              <w:t>68492,6</w:t>
            </w:r>
          </w:p>
        </w:tc>
        <w:tc>
          <w:tcPr>
            <w:tcW w:w="1134" w:type="dxa"/>
          </w:tcPr>
          <w:p w:rsidR="004909A7" w:rsidRDefault="00EE2202" w:rsidP="00A7184E">
            <w:pPr>
              <w:jc w:val="center"/>
            </w:pPr>
            <w:r>
              <w:t>63,07</w:t>
            </w:r>
          </w:p>
        </w:tc>
      </w:tr>
      <w:tr w:rsidR="00F547D8" w:rsidTr="00F547D8">
        <w:trPr>
          <w:trHeight w:val="120"/>
        </w:trPr>
        <w:tc>
          <w:tcPr>
            <w:tcW w:w="3736" w:type="dxa"/>
          </w:tcPr>
          <w:p w:rsidR="004909A7" w:rsidRDefault="004909A7" w:rsidP="00A7184E">
            <w:pPr>
              <w:jc w:val="both"/>
            </w:pPr>
            <w:r>
              <w:t>Налоговые и неналоговые доходы</w:t>
            </w:r>
          </w:p>
        </w:tc>
        <w:tc>
          <w:tcPr>
            <w:tcW w:w="850" w:type="dxa"/>
          </w:tcPr>
          <w:p w:rsidR="004909A7" w:rsidRDefault="003A42F1" w:rsidP="00A7184E">
            <w:pPr>
              <w:jc w:val="center"/>
            </w:pPr>
            <w:r>
              <w:t>13123,0</w:t>
            </w:r>
          </w:p>
        </w:tc>
        <w:tc>
          <w:tcPr>
            <w:tcW w:w="1134" w:type="dxa"/>
          </w:tcPr>
          <w:p w:rsidR="004909A7" w:rsidRDefault="00F47CE0" w:rsidP="00A7184E">
            <w:pPr>
              <w:jc w:val="center"/>
            </w:pPr>
            <w:r>
              <w:t>96</w:t>
            </w:r>
            <w:r w:rsidR="003A42F1">
              <w:t>10,1</w:t>
            </w:r>
          </w:p>
        </w:tc>
        <w:tc>
          <w:tcPr>
            <w:tcW w:w="1134" w:type="dxa"/>
          </w:tcPr>
          <w:p w:rsidR="004909A7" w:rsidRDefault="00F47CE0" w:rsidP="00A7184E">
            <w:pPr>
              <w:jc w:val="center"/>
            </w:pPr>
            <w:r>
              <w:t>73,2</w:t>
            </w:r>
          </w:p>
        </w:tc>
        <w:tc>
          <w:tcPr>
            <w:tcW w:w="1276" w:type="dxa"/>
          </w:tcPr>
          <w:p w:rsidR="004909A7" w:rsidRDefault="00EE2202" w:rsidP="00A7184E">
            <w:pPr>
              <w:jc w:val="center"/>
            </w:pPr>
            <w:r>
              <w:t>10317,7</w:t>
            </w:r>
          </w:p>
        </w:tc>
        <w:tc>
          <w:tcPr>
            <w:tcW w:w="1134" w:type="dxa"/>
          </w:tcPr>
          <w:p w:rsidR="004909A7" w:rsidRDefault="00EE2202" w:rsidP="00A7184E">
            <w:pPr>
              <w:jc w:val="center"/>
            </w:pPr>
            <w:r>
              <w:t>107,3</w:t>
            </w:r>
          </w:p>
        </w:tc>
      </w:tr>
      <w:tr w:rsidR="00F547D8" w:rsidTr="00F547D8">
        <w:trPr>
          <w:trHeight w:val="120"/>
        </w:trPr>
        <w:tc>
          <w:tcPr>
            <w:tcW w:w="3736" w:type="dxa"/>
          </w:tcPr>
          <w:p w:rsidR="004909A7" w:rsidRDefault="004909A7" w:rsidP="00A7184E">
            <w:pPr>
              <w:jc w:val="both"/>
            </w:pPr>
            <w:r>
              <w:t>Налог на доходы физических лиц</w:t>
            </w:r>
          </w:p>
        </w:tc>
        <w:tc>
          <w:tcPr>
            <w:tcW w:w="850" w:type="dxa"/>
          </w:tcPr>
          <w:p w:rsidR="004909A7" w:rsidRDefault="003A42F1" w:rsidP="00A7184E">
            <w:pPr>
              <w:jc w:val="center"/>
            </w:pPr>
            <w:r>
              <w:t>3349,6</w:t>
            </w:r>
          </w:p>
        </w:tc>
        <w:tc>
          <w:tcPr>
            <w:tcW w:w="1134" w:type="dxa"/>
          </w:tcPr>
          <w:p w:rsidR="004909A7" w:rsidRDefault="003A42F1" w:rsidP="00A7184E">
            <w:pPr>
              <w:jc w:val="center"/>
            </w:pPr>
            <w:r>
              <w:t>3024,0</w:t>
            </w:r>
          </w:p>
        </w:tc>
        <w:tc>
          <w:tcPr>
            <w:tcW w:w="1134" w:type="dxa"/>
          </w:tcPr>
          <w:p w:rsidR="004909A7" w:rsidRDefault="00F47CE0" w:rsidP="00A7184E">
            <w:pPr>
              <w:jc w:val="center"/>
            </w:pPr>
            <w:r>
              <w:t>90,3</w:t>
            </w:r>
          </w:p>
        </w:tc>
        <w:tc>
          <w:tcPr>
            <w:tcW w:w="1276" w:type="dxa"/>
          </w:tcPr>
          <w:p w:rsidR="004909A7" w:rsidRDefault="00F47CE0" w:rsidP="00A7184E">
            <w:pPr>
              <w:jc w:val="center"/>
            </w:pPr>
            <w:r>
              <w:t>3263,1</w:t>
            </w:r>
          </w:p>
        </w:tc>
        <w:tc>
          <w:tcPr>
            <w:tcW w:w="1134" w:type="dxa"/>
          </w:tcPr>
          <w:p w:rsidR="004909A7" w:rsidRDefault="00385724" w:rsidP="00A7184E">
            <w:pPr>
              <w:jc w:val="center"/>
            </w:pPr>
            <w:r>
              <w:t>107,9</w:t>
            </w:r>
          </w:p>
        </w:tc>
      </w:tr>
      <w:tr w:rsidR="00F547D8" w:rsidTr="00F547D8">
        <w:trPr>
          <w:trHeight w:val="120"/>
        </w:trPr>
        <w:tc>
          <w:tcPr>
            <w:tcW w:w="3736" w:type="dxa"/>
          </w:tcPr>
          <w:p w:rsidR="004909A7" w:rsidRDefault="004909A7" w:rsidP="00A7184E">
            <w:pPr>
              <w:jc w:val="both"/>
            </w:pPr>
            <w:r>
              <w:t>Акцизы по подакцизным товарам</w:t>
            </w:r>
          </w:p>
        </w:tc>
        <w:tc>
          <w:tcPr>
            <w:tcW w:w="850" w:type="dxa"/>
          </w:tcPr>
          <w:p w:rsidR="004909A7" w:rsidRDefault="003A42F1" w:rsidP="00A7184E">
            <w:pPr>
              <w:jc w:val="center"/>
            </w:pPr>
            <w:r>
              <w:t>3493,2</w:t>
            </w:r>
          </w:p>
        </w:tc>
        <w:tc>
          <w:tcPr>
            <w:tcW w:w="1134" w:type="dxa"/>
          </w:tcPr>
          <w:p w:rsidR="004909A7" w:rsidRDefault="003A42F1" w:rsidP="00A7184E">
            <w:pPr>
              <w:jc w:val="center"/>
            </w:pPr>
            <w:r>
              <w:t>3470,4</w:t>
            </w:r>
          </w:p>
        </w:tc>
        <w:tc>
          <w:tcPr>
            <w:tcW w:w="1134" w:type="dxa"/>
          </w:tcPr>
          <w:p w:rsidR="004909A7" w:rsidRDefault="00F47CE0" w:rsidP="00A7184E">
            <w:pPr>
              <w:jc w:val="center"/>
            </w:pPr>
            <w:r>
              <w:t>99,3</w:t>
            </w:r>
          </w:p>
        </w:tc>
        <w:tc>
          <w:tcPr>
            <w:tcW w:w="1276" w:type="dxa"/>
          </w:tcPr>
          <w:p w:rsidR="004909A7" w:rsidRDefault="00F47CE0" w:rsidP="00A7184E">
            <w:pPr>
              <w:jc w:val="center"/>
            </w:pPr>
            <w:r>
              <w:t>4566,6</w:t>
            </w:r>
          </w:p>
        </w:tc>
        <w:tc>
          <w:tcPr>
            <w:tcW w:w="1134" w:type="dxa"/>
          </w:tcPr>
          <w:p w:rsidR="004909A7" w:rsidRDefault="00385724" w:rsidP="00A7184E">
            <w:pPr>
              <w:jc w:val="center"/>
            </w:pPr>
            <w:r>
              <w:t>131,6</w:t>
            </w:r>
          </w:p>
        </w:tc>
      </w:tr>
      <w:tr w:rsidR="00F547D8" w:rsidTr="00F547D8">
        <w:trPr>
          <w:trHeight w:val="120"/>
        </w:trPr>
        <w:tc>
          <w:tcPr>
            <w:tcW w:w="3736" w:type="dxa"/>
          </w:tcPr>
          <w:p w:rsidR="004909A7" w:rsidRDefault="004909A7" w:rsidP="00A7184E">
            <w:pPr>
              <w:jc w:val="both"/>
            </w:pPr>
            <w:r>
              <w:t>Единый сельскохозяйственный налог</w:t>
            </w:r>
          </w:p>
        </w:tc>
        <w:tc>
          <w:tcPr>
            <w:tcW w:w="850" w:type="dxa"/>
          </w:tcPr>
          <w:p w:rsidR="004909A7" w:rsidRDefault="003A42F1" w:rsidP="00A7184E">
            <w:pPr>
              <w:jc w:val="center"/>
            </w:pPr>
            <w:r>
              <w:t>23,8</w:t>
            </w:r>
          </w:p>
        </w:tc>
        <w:tc>
          <w:tcPr>
            <w:tcW w:w="1134" w:type="dxa"/>
          </w:tcPr>
          <w:p w:rsidR="004909A7" w:rsidRDefault="003A42F1" w:rsidP="00A7184E">
            <w:pPr>
              <w:jc w:val="center"/>
            </w:pPr>
            <w:r>
              <w:t>65,4</w:t>
            </w:r>
          </w:p>
        </w:tc>
        <w:tc>
          <w:tcPr>
            <w:tcW w:w="1134" w:type="dxa"/>
          </w:tcPr>
          <w:p w:rsidR="004909A7" w:rsidRDefault="00F47CE0" w:rsidP="00A7184E">
            <w:pPr>
              <w:jc w:val="center"/>
            </w:pPr>
            <w:r>
              <w:t>В 2,7 раза</w:t>
            </w:r>
          </w:p>
        </w:tc>
        <w:tc>
          <w:tcPr>
            <w:tcW w:w="1276" w:type="dxa"/>
          </w:tcPr>
          <w:p w:rsidR="004909A7" w:rsidRDefault="00F47CE0" w:rsidP="00A7184E">
            <w:pPr>
              <w:jc w:val="center"/>
            </w:pPr>
            <w:r>
              <w:t>65,4</w:t>
            </w:r>
          </w:p>
        </w:tc>
        <w:tc>
          <w:tcPr>
            <w:tcW w:w="1134" w:type="dxa"/>
          </w:tcPr>
          <w:p w:rsidR="004909A7" w:rsidRDefault="00385724" w:rsidP="00A7184E">
            <w:pPr>
              <w:jc w:val="center"/>
            </w:pPr>
            <w:r>
              <w:t>100</w:t>
            </w:r>
          </w:p>
        </w:tc>
      </w:tr>
      <w:tr w:rsidR="00F547D8" w:rsidTr="00F547D8">
        <w:trPr>
          <w:trHeight w:val="120"/>
        </w:trPr>
        <w:tc>
          <w:tcPr>
            <w:tcW w:w="3736" w:type="dxa"/>
          </w:tcPr>
          <w:p w:rsidR="004909A7" w:rsidRDefault="004909A7" w:rsidP="00A7184E">
            <w:pPr>
              <w:jc w:val="both"/>
            </w:pPr>
            <w:r>
              <w:t>Налог на имущество физических лиц</w:t>
            </w:r>
          </w:p>
        </w:tc>
        <w:tc>
          <w:tcPr>
            <w:tcW w:w="850" w:type="dxa"/>
          </w:tcPr>
          <w:p w:rsidR="004909A7" w:rsidRDefault="003A42F1" w:rsidP="00A7184E">
            <w:pPr>
              <w:jc w:val="center"/>
            </w:pPr>
            <w:r>
              <w:t>388,6</w:t>
            </w:r>
          </w:p>
        </w:tc>
        <w:tc>
          <w:tcPr>
            <w:tcW w:w="1134" w:type="dxa"/>
          </w:tcPr>
          <w:p w:rsidR="004909A7" w:rsidRDefault="003A42F1" w:rsidP="00A7184E">
            <w:pPr>
              <w:jc w:val="center"/>
            </w:pPr>
            <w:r>
              <w:t>6</w:t>
            </w:r>
            <w:r w:rsidR="004909A7">
              <w:t>0,0</w:t>
            </w:r>
          </w:p>
        </w:tc>
        <w:tc>
          <w:tcPr>
            <w:tcW w:w="1134" w:type="dxa"/>
          </w:tcPr>
          <w:p w:rsidR="004909A7" w:rsidRDefault="00F47CE0" w:rsidP="00A7184E">
            <w:pPr>
              <w:jc w:val="center"/>
            </w:pPr>
            <w:r>
              <w:t>15,4</w:t>
            </w:r>
          </w:p>
        </w:tc>
        <w:tc>
          <w:tcPr>
            <w:tcW w:w="1276" w:type="dxa"/>
          </w:tcPr>
          <w:p w:rsidR="004909A7" w:rsidRDefault="00F47CE0" w:rsidP="00A7184E">
            <w:pPr>
              <w:jc w:val="center"/>
            </w:pPr>
            <w:r>
              <w:t>0</w:t>
            </w:r>
          </w:p>
        </w:tc>
        <w:tc>
          <w:tcPr>
            <w:tcW w:w="1134" w:type="dxa"/>
          </w:tcPr>
          <w:p w:rsidR="004909A7" w:rsidRDefault="00385724" w:rsidP="00A7184E">
            <w:pPr>
              <w:jc w:val="center"/>
            </w:pPr>
            <w:r>
              <w:t>0</w:t>
            </w:r>
          </w:p>
        </w:tc>
      </w:tr>
      <w:tr w:rsidR="00F547D8" w:rsidTr="00F547D8">
        <w:trPr>
          <w:trHeight w:val="120"/>
        </w:trPr>
        <w:tc>
          <w:tcPr>
            <w:tcW w:w="3736" w:type="dxa"/>
          </w:tcPr>
          <w:p w:rsidR="004909A7" w:rsidRDefault="004909A7" w:rsidP="00A7184E">
            <w:pPr>
              <w:jc w:val="both"/>
            </w:pPr>
            <w:r>
              <w:t>Земельный налог</w:t>
            </w:r>
          </w:p>
        </w:tc>
        <w:tc>
          <w:tcPr>
            <w:tcW w:w="850" w:type="dxa"/>
          </w:tcPr>
          <w:p w:rsidR="004909A7" w:rsidRDefault="003A42F1" w:rsidP="00A7184E">
            <w:pPr>
              <w:jc w:val="center"/>
            </w:pPr>
            <w:r>
              <w:t>2250,5</w:t>
            </w:r>
          </w:p>
        </w:tc>
        <w:tc>
          <w:tcPr>
            <w:tcW w:w="1134" w:type="dxa"/>
          </w:tcPr>
          <w:p w:rsidR="004909A7" w:rsidRDefault="003A42F1" w:rsidP="00A7184E">
            <w:pPr>
              <w:jc w:val="center"/>
            </w:pPr>
            <w:r>
              <w:t>960,0</w:t>
            </w:r>
          </w:p>
        </w:tc>
        <w:tc>
          <w:tcPr>
            <w:tcW w:w="1134" w:type="dxa"/>
          </w:tcPr>
          <w:p w:rsidR="004909A7" w:rsidRDefault="00F47CE0" w:rsidP="00A7184E">
            <w:pPr>
              <w:jc w:val="center"/>
            </w:pPr>
            <w:r>
              <w:t>42,7</w:t>
            </w:r>
          </w:p>
        </w:tc>
        <w:tc>
          <w:tcPr>
            <w:tcW w:w="1276" w:type="dxa"/>
          </w:tcPr>
          <w:p w:rsidR="004909A7" w:rsidRDefault="00EE2202" w:rsidP="00A7184E">
            <w:pPr>
              <w:jc w:val="center"/>
            </w:pPr>
            <w:r>
              <w:t>891,0</w:t>
            </w:r>
          </w:p>
        </w:tc>
        <w:tc>
          <w:tcPr>
            <w:tcW w:w="1134" w:type="dxa"/>
          </w:tcPr>
          <w:p w:rsidR="004909A7" w:rsidRDefault="00EE2202" w:rsidP="00A7184E">
            <w:pPr>
              <w:jc w:val="center"/>
            </w:pPr>
            <w:r>
              <w:t>92,8</w:t>
            </w:r>
          </w:p>
        </w:tc>
      </w:tr>
      <w:tr w:rsidR="00F547D8" w:rsidTr="00F547D8">
        <w:trPr>
          <w:trHeight w:val="120"/>
        </w:trPr>
        <w:tc>
          <w:tcPr>
            <w:tcW w:w="3736" w:type="dxa"/>
          </w:tcPr>
          <w:p w:rsidR="004909A7" w:rsidRDefault="004909A7" w:rsidP="00A7184E">
            <w:pPr>
              <w:jc w:val="both"/>
            </w:pPr>
            <w:r>
              <w:t>Доходы, получаемые в виде арендной платы за земельные участки</w:t>
            </w:r>
          </w:p>
        </w:tc>
        <w:tc>
          <w:tcPr>
            <w:tcW w:w="850" w:type="dxa"/>
          </w:tcPr>
          <w:p w:rsidR="004909A7" w:rsidRDefault="003A42F1" w:rsidP="00A7184E">
            <w:pPr>
              <w:jc w:val="center"/>
            </w:pPr>
            <w:r>
              <w:t>1377,6</w:t>
            </w:r>
          </w:p>
        </w:tc>
        <w:tc>
          <w:tcPr>
            <w:tcW w:w="1134" w:type="dxa"/>
          </w:tcPr>
          <w:p w:rsidR="004909A7" w:rsidRDefault="003A42F1" w:rsidP="00A7184E">
            <w:pPr>
              <w:jc w:val="center"/>
            </w:pPr>
            <w:r>
              <w:t>1103,0</w:t>
            </w:r>
          </w:p>
        </w:tc>
        <w:tc>
          <w:tcPr>
            <w:tcW w:w="1134" w:type="dxa"/>
          </w:tcPr>
          <w:p w:rsidR="004909A7" w:rsidRDefault="00F47CE0" w:rsidP="00A7184E">
            <w:pPr>
              <w:jc w:val="center"/>
            </w:pPr>
            <w:r>
              <w:t>80,0</w:t>
            </w:r>
          </w:p>
        </w:tc>
        <w:tc>
          <w:tcPr>
            <w:tcW w:w="1276" w:type="dxa"/>
          </w:tcPr>
          <w:p w:rsidR="004909A7" w:rsidRDefault="00F47CE0" w:rsidP="00A7184E">
            <w:pPr>
              <w:jc w:val="center"/>
            </w:pPr>
            <w:r>
              <w:t>1103,0</w:t>
            </w:r>
          </w:p>
        </w:tc>
        <w:tc>
          <w:tcPr>
            <w:tcW w:w="1134" w:type="dxa"/>
          </w:tcPr>
          <w:p w:rsidR="004909A7" w:rsidRDefault="00385724" w:rsidP="00A7184E">
            <w:pPr>
              <w:jc w:val="center"/>
            </w:pPr>
            <w:r>
              <w:t>100</w:t>
            </w:r>
          </w:p>
        </w:tc>
      </w:tr>
      <w:tr w:rsidR="00F547D8" w:rsidTr="00F547D8">
        <w:trPr>
          <w:trHeight w:val="120"/>
        </w:trPr>
        <w:tc>
          <w:tcPr>
            <w:tcW w:w="3736" w:type="dxa"/>
          </w:tcPr>
          <w:p w:rsidR="004909A7" w:rsidRDefault="004909A7" w:rsidP="00A7184E">
            <w:pPr>
              <w:jc w:val="both"/>
            </w:pPr>
            <w:r>
              <w:t>Прочие доходы от использования имущества</w:t>
            </w:r>
          </w:p>
        </w:tc>
        <w:tc>
          <w:tcPr>
            <w:tcW w:w="850" w:type="dxa"/>
          </w:tcPr>
          <w:p w:rsidR="004909A7" w:rsidRDefault="003A42F1" w:rsidP="00A7184E">
            <w:pPr>
              <w:jc w:val="center"/>
            </w:pPr>
            <w:r>
              <w:t>419,6</w:t>
            </w:r>
          </w:p>
        </w:tc>
        <w:tc>
          <w:tcPr>
            <w:tcW w:w="1134" w:type="dxa"/>
          </w:tcPr>
          <w:p w:rsidR="004909A7" w:rsidRDefault="003A42F1" w:rsidP="00A7184E">
            <w:pPr>
              <w:jc w:val="center"/>
            </w:pPr>
            <w:r>
              <w:t>396,5</w:t>
            </w:r>
          </w:p>
        </w:tc>
        <w:tc>
          <w:tcPr>
            <w:tcW w:w="1134" w:type="dxa"/>
          </w:tcPr>
          <w:p w:rsidR="004909A7" w:rsidRDefault="00F47CE0" w:rsidP="00A7184E">
            <w:pPr>
              <w:jc w:val="center"/>
            </w:pPr>
            <w:r>
              <w:t>94,5</w:t>
            </w:r>
          </w:p>
        </w:tc>
        <w:tc>
          <w:tcPr>
            <w:tcW w:w="1276" w:type="dxa"/>
          </w:tcPr>
          <w:p w:rsidR="004909A7" w:rsidRDefault="00F47CE0" w:rsidP="00A7184E">
            <w:pPr>
              <w:jc w:val="center"/>
            </w:pPr>
            <w:r>
              <w:t>260,3</w:t>
            </w:r>
          </w:p>
        </w:tc>
        <w:tc>
          <w:tcPr>
            <w:tcW w:w="1134" w:type="dxa"/>
          </w:tcPr>
          <w:p w:rsidR="004909A7" w:rsidRDefault="00385724" w:rsidP="00A7184E">
            <w:pPr>
              <w:jc w:val="center"/>
            </w:pPr>
            <w:r>
              <w:t>65,6</w:t>
            </w:r>
          </w:p>
        </w:tc>
      </w:tr>
      <w:tr w:rsidR="00F547D8" w:rsidTr="00F547D8">
        <w:trPr>
          <w:trHeight w:val="120"/>
        </w:trPr>
        <w:tc>
          <w:tcPr>
            <w:tcW w:w="3736" w:type="dxa"/>
          </w:tcPr>
          <w:p w:rsidR="004909A7" w:rsidRDefault="004909A7" w:rsidP="00A7184E">
            <w:pPr>
              <w:jc w:val="both"/>
            </w:pPr>
            <w:r>
              <w:t>Доходы от оказания платных услуг и компенсации затрат</w:t>
            </w:r>
          </w:p>
        </w:tc>
        <w:tc>
          <w:tcPr>
            <w:tcW w:w="850" w:type="dxa"/>
          </w:tcPr>
          <w:p w:rsidR="004909A7" w:rsidRDefault="003A42F1" w:rsidP="00A7184E">
            <w:pPr>
              <w:jc w:val="center"/>
            </w:pPr>
            <w:r>
              <w:t>300,6</w:t>
            </w:r>
          </w:p>
        </w:tc>
        <w:tc>
          <w:tcPr>
            <w:tcW w:w="1134" w:type="dxa"/>
          </w:tcPr>
          <w:p w:rsidR="004909A7" w:rsidRDefault="003A42F1" w:rsidP="00A7184E">
            <w:pPr>
              <w:jc w:val="center"/>
            </w:pPr>
            <w:r>
              <w:t>330,8</w:t>
            </w:r>
          </w:p>
        </w:tc>
        <w:tc>
          <w:tcPr>
            <w:tcW w:w="1134" w:type="dxa"/>
          </w:tcPr>
          <w:p w:rsidR="004909A7" w:rsidRDefault="00F47CE0" w:rsidP="00A7184E">
            <w:pPr>
              <w:jc w:val="center"/>
            </w:pPr>
            <w:r>
              <w:t>110,0</w:t>
            </w:r>
          </w:p>
        </w:tc>
        <w:tc>
          <w:tcPr>
            <w:tcW w:w="1276" w:type="dxa"/>
          </w:tcPr>
          <w:p w:rsidR="004909A7" w:rsidRDefault="00F47CE0" w:rsidP="00A7184E">
            <w:pPr>
              <w:jc w:val="center"/>
            </w:pPr>
            <w:r>
              <w:t>133,3</w:t>
            </w:r>
          </w:p>
        </w:tc>
        <w:tc>
          <w:tcPr>
            <w:tcW w:w="1134" w:type="dxa"/>
          </w:tcPr>
          <w:p w:rsidR="004909A7" w:rsidRDefault="00385724" w:rsidP="00A7184E">
            <w:pPr>
              <w:jc w:val="center"/>
            </w:pPr>
            <w:r>
              <w:t>40,3</w:t>
            </w:r>
          </w:p>
        </w:tc>
      </w:tr>
      <w:tr w:rsidR="00F547D8" w:rsidTr="00F547D8">
        <w:trPr>
          <w:trHeight w:val="120"/>
        </w:trPr>
        <w:tc>
          <w:tcPr>
            <w:tcW w:w="3736" w:type="dxa"/>
          </w:tcPr>
          <w:p w:rsidR="004909A7" w:rsidRDefault="004909A7" w:rsidP="00A7184E">
            <w:pPr>
              <w:jc w:val="both"/>
            </w:pPr>
            <w:r>
              <w:t>Доходы от продажи материальных и нематериальных активов</w:t>
            </w:r>
          </w:p>
        </w:tc>
        <w:tc>
          <w:tcPr>
            <w:tcW w:w="850" w:type="dxa"/>
          </w:tcPr>
          <w:p w:rsidR="004909A7" w:rsidRDefault="003A42F1" w:rsidP="00A7184E">
            <w:pPr>
              <w:jc w:val="center"/>
            </w:pPr>
            <w:r>
              <w:t>1506,2</w:t>
            </w:r>
          </w:p>
        </w:tc>
        <w:tc>
          <w:tcPr>
            <w:tcW w:w="1134" w:type="dxa"/>
          </w:tcPr>
          <w:p w:rsidR="004909A7" w:rsidRDefault="003A42F1" w:rsidP="00A7184E">
            <w:pPr>
              <w:jc w:val="center"/>
            </w:pPr>
            <w:r>
              <w:t>165,0</w:t>
            </w:r>
          </w:p>
        </w:tc>
        <w:tc>
          <w:tcPr>
            <w:tcW w:w="1134" w:type="dxa"/>
          </w:tcPr>
          <w:p w:rsidR="004909A7" w:rsidRDefault="00F47CE0" w:rsidP="00A7184E">
            <w:pPr>
              <w:jc w:val="center"/>
            </w:pPr>
            <w:r>
              <w:t>10,9</w:t>
            </w:r>
          </w:p>
        </w:tc>
        <w:tc>
          <w:tcPr>
            <w:tcW w:w="1276" w:type="dxa"/>
          </w:tcPr>
          <w:p w:rsidR="004909A7" w:rsidRDefault="00F547D8" w:rsidP="00A7184E">
            <w:pPr>
              <w:jc w:val="center"/>
            </w:pPr>
            <w:r>
              <w:t>0,0</w:t>
            </w:r>
          </w:p>
        </w:tc>
        <w:tc>
          <w:tcPr>
            <w:tcW w:w="1134" w:type="dxa"/>
          </w:tcPr>
          <w:p w:rsidR="004909A7" w:rsidRDefault="00F547D8" w:rsidP="00A7184E">
            <w:pPr>
              <w:jc w:val="center"/>
            </w:pPr>
            <w:r>
              <w:t>0</w:t>
            </w:r>
          </w:p>
        </w:tc>
      </w:tr>
      <w:tr w:rsidR="00F547D8" w:rsidTr="00F547D8">
        <w:trPr>
          <w:trHeight w:val="120"/>
        </w:trPr>
        <w:tc>
          <w:tcPr>
            <w:tcW w:w="3736" w:type="dxa"/>
          </w:tcPr>
          <w:p w:rsidR="004909A7" w:rsidRDefault="004909A7" w:rsidP="00A7184E">
            <w:pPr>
              <w:jc w:val="both"/>
            </w:pPr>
            <w:r>
              <w:t>Административные платежи и сборы</w:t>
            </w:r>
          </w:p>
        </w:tc>
        <w:tc>
          <w:tcPr>
            <w:tcW w:w="850" w:type="dxa"/>
          </w:tcPr>
          <w:p w:rsidR="004909A7" w:rsidRDefault="003A42F1" w:rsidP="00A7184E">
            <w:pPr>
              <w:jc w:val="center"/>
            </w:pPr>
            <w:r>
              <w:t>13,3</w:t>
            </w:r>
          </w:p>
        </w:tc>
        <w:tc>
          <w:tcPr>
            <w:tcW w:w="1134" w:type="dxa"/>
          </w:tcPr>
          <w:p w:rsidR="004909A7" w:rsidRDefault="004909A7" w:rsidP="00A7184E">
            <w:pPr>
              <w:jc w:val="center"/>
            </w:pPr>
            <w:r>
              <w:t>35,0</w:t>
            </w:r>
          </w:p>
        </w:tc>
        <w:tc>
          <w:tcPr>
            <w:tcW w:w="1134" w:type="dxa"/>
          </w:tcPr>
          <w:p w:rsidR="004909A7" w:rsidRDefault="00F47CE0" w:rsidP="00A7184E">
            <w:pPr>
              <w:jc w:val="center"/>
            </w:pPr>
            <w:r>
              <w:t xml:space="preserve"> В 2,6 раза</w:t>
            </w:r>
          </w:p>
        </w:tc>
        <w:tc>
          <w:tcPr>
            <w:tcW w:w="1276" w:type="dxa"/>
          </w:tcPr>
          <w:p w:rsidR="004909A7" w:rsidRDefault="00F47CE0" w:rsidP="00A7184E">
            <w:pPr>
              <w:jc w:val="center"/>
            </w:pPr>
            <w:r>
              <w:t>35,0</w:t>
            </w:r>
          </w:p>
        </w:tc>
        <w:tc>
          <w:tcPr>
            <w:tcW w:w="1134" w:type="dxa"/>
          </w:tcPr>
          <w:p w:rsidR="004909A7" w:rsidRDefault="00385724" w:rsidP="00A7184E">
            <w:pPr>
              <w:jc w:val="center"/>
            </w:pPr>
            <w:r>
              <w:t>100</w:t>
            </w:r>
          </w:p>
        </w:tc>
      </w:tr>
      <w:tr w:rsidR="00F547D8" w:rsidTr="00F547D8">
        <w:trPr>
          <w:trHeight w:val="120"/>
        </w:trPr>
        <w:tc>
          <w:tcPr>
            <w:tcW w:w="3736" w:type="dxa"/>
          </w:tcPr>
          <w:p w:rsidR="004909A7" w:rsidRDefault="004909A7" w:rsidP="00A7184E">
            <w:pPr>
              <w:jc w:val="both"/>
            </w:pPr>
            <w:r>
              <w:t>БЕЗВОЗМЕЗДНЫЕ ПОСТУПЛЕНИЯ</w:t>
            </w:r>
          </w:p>
        </w:tc>
        <w:tc>
          <w:tcPr>
            <w:tcW w:w="850" w:type="dxa"/>
          </w:tcPr>
          <w:p w:rsidR="004909A7" w:rsidRDefault="003A42F1" w:rsidP="00A7184E">
            <w:pPr>
              <w:jc w:val="center"/>
            </w:pPr>
            <w:r>
              <w:t>54154,8</w:t>
            </w:r>
          </w:p>
        </w:tc>
        <w:tc>
          <w:tcPr>
            <w:tcW w:w="1134" w:type="dxa"/>
          </w:tcPr>
          <w:p w:rsidR="004909A7" w:rsidRDefault="003A42F1" w:rsidP="00A7184E">
            <w:pPr>
              <w:jc w:val="center"/>
            </w:pPr>
            <w:r>
              <w:t>96876,2</w:t>
            </w:r>
          </w:p>
        </w:tc>
        <w:tc>
          <w:tcPr>
            <w:tcW w:w="1134" w:type="dxa"/>
          </w:tcPr>
          <w:p w:rsidR="004909A7" w:rsidRDefault="00F47CE0" w:rsidP="00A7184E">
            <w:pPr>
              <w:jc w:val="center"/>
            </w:pPr>
            <w:r>
              <w:t>178,9</w:t>
            </w:r>
          </w:p>
        </w:tc>
        <w:tc>
          <w:tcPr>
            <w:tcW w:w="1276" w:type="dxa"/>
          </w:tcPr>
          <w:p w:rsidR="004909A7" w:rsidRDefault="002C2448" w:rsidP="00A7184E">
            <w:pPr>
              <w:jc w:val="center"/>
            </w:pPr>
            <w:r>
              <w:t>58174,9</w:t>
            </w:r>
          </w:p>
        </w:tc>
        <w:tc>
          <w:tcPr>
            <w:tcW w:w="1134" w:type="dxa"/>
          </w:tcPr>
          <w:p w:rsidR="004909A7" w:rsidRDefault="002C2448" w:rsidP="00A7184E">
            <w:pPr>
              <w:jc w:val="center"/>
            </w:pPr>
            <w:r>
              <w:t>60,05</w:t>
            </w:r>
          </w:p>
        </w:tc>
      </w:tr>
      <w:tr w:rsidR="00F547D8" w:rsidTr="00F547D8">
        <w:trPr>
          <w:trHeight w:val="120"/>
        </w:trPr>
        <w:tc>
          <w:tcPr>
            <w:tcW w:w="3736" w:type="dxa"/>
          </w:tcPr>
          <w:p w:rsidR="004909A7" w:rsidRDefault="004909A7" w:rsidP="00A7184E">
            <w:pPr>
              <w:jc w:val="both"/>
            </w:pPr>
            <w:r>
              <w:t xml:space="preserve">В </w:t>
            </w:r>
            <w:proofErr w:type="spellStart"/>
            <w:r>
              <w:t>т.ч</w:t>
            </w:r>
            <w:proofErr w:type="spellEnd"/>
            <w:r>
              <w:t>. из других бюджетов бюджетной системы</w:t>
            </w:r>
          </w:p>
        </w:tc>
        <w:tc>
          <w:tcPr>
            <w:tcW w:w="850" w:type="dxa"/>
          </w:tcPr>
          <w:p w:rsidR="004909A7" w:rsidRDefault="003A42F1" w:rsidP="00A7184E">
            <w:pPr>
              <w:jc w:val="center"/>
            </w:pPr>
            <w:r>
              <w:t>53744,8</w:t>
            </w:r>
          </w:p>
        </w:tc>
        <w:tc>
          <w:tcPr>
            <w:tcW w:w="1134" w:type="dxa"/>
          </w:tcPr>
          <w:p w:rsidR="004909A7" w:rsidRDefault="003A42F1" w:rsidP="00A7184E">
            <w:pPr>
              <w:jc w:val="center"/>
            </w:pPr>
            <w:r>
              <w:t>96747,9</w:t>
            </w:r>
          </w:p>
        </w:tc>
        <w:tc>
          <w:tcPr>
            <w:tcW w:w="1134" w:type="dxa"/>
          </w:tcPr>
          <w:p w:rsidR="004909A7" w:rsidRDefault="00F47CE0" w:rsidP="00A7184E">
            <w:pPr>
              <w:jc w:val="center"/>
            </w:pPr>
            <w:r>
              <w:t>180,0</w:t>
            </w:r>
          </w:p>
        </w:tc>
        <w:tc>
          <w:tcPr>
            <w:tcW w:w="1276" w:type="dxa"/>
          </w:tcPr>
          <w:p w:rsidR="004909A7" w:rsidRDefault="002C2448" w:rsidP="00A7184E">
            <w:pPr>
              <w:jc w:val="center"/>
            </w:pPr>
            <w:r>
              <w:t>58174,9</w:t>
            </w:r>
          </w:p>
        </w:tc>
        <w:tc>
          <w:tcPr>
            <w:tcW w:w="1134" w:type="dxa"/>
          </w:tcPr>
          <w:p w:rsidR="004909A7" w:rsidRDefault="002C2448" w:rsidP="00A7184E">
            <w:pPr>
              <w:jc w:val="center"/>
            </w:pPr>
            <w:r>
              <w:t>60,1</w:t>
            </w:r>
          </w:p>
        </w:tc>
      </w:tr>
      <w:tr w:rsidR="00F547D8" w:rsidTr="00F547D8">
        <w:trPr>
          <w:trHeight w:val="120"/>
        </w:trPr>
        <w:tc>
          <w:tcPr>
            <w:tcW w:w="3736" w:type="dxa"/>
          </w:tcPr>
          <w:p w:rsidR="004909A7" w:rsidRDefault="004909A7" w:rsidP="00A7184E">
            <w:pPr>
              <w:jc w:val="both"/>
            </w:pPr>
            <w:r>
              <w:t>Прочие безвозмездные поступления (пожертвования)</w:t>
            </w:r>
          </w:p>
        </w:tc>
        <w:tc>
          <w:tcPr>
            <w:tcW w:w="850" w:type="dxa"/>
          </w:tcPr>
          <w:p w:rsidR="004909A7" w:rsidRDefault="003A42F1" w:rsidP="00A7184E">
            <w:pPr>
              <w:jc w:val="center"/>
            </w:pPr>
            <w:r>
              <w:t>410,0</w:t>
            </w:r>
          </w:p>
        </w:tc>
        <w:tc>
          <w:tcPr>
            <w:tcW w:w="1134" w:type="dxa"/>
          </w:tcPr>
          <w:p w:rsidR="004909A7" w:rsidRDefault="003A42F1" w:rsidP="00A7184E">
            <w:pPr>
              <w:jc w:val="center"/>
            </w:pPr>
            <w:r>
              <w:t>128,3</w:t>
            </w:r>
          </w:p>
        </w:tc>
        <w:tc>
          <w:tcPr>
            <w:tcW w:w="1134" w:type="dxa"/>
          </w:tcPr>
          <w:p w:rsidR="004909A7" w:rsidRDefault="00F47CE0" w:rsidP="00A7184E">
            <w:pPr>
              <w:jc w:val="center"/>
            </w:pPr>
            <w:r>
              <w:t>31,3</w:t>
            </w:r>
          </w:p>
        </w:tc>
        <w:tc>
          <w:tcPr>
            <w:tcW w:w="1276" w:type="dxa"/>
          </w:tcPr>
          <w:p w:rsidR="004909A7" w:rsidRDefault="00F547D8" w:rsidP="00A7184E">
            <w:pPr>
              <w:jc w:val="center"/>
            </w:pPr>
            <w:r>
              <w:t>0,0</w:t>
            </w:r>
          </w:p>
        </w:tc>
        <w:tc>
          <w:tcPr>
            <w:tcW w:w="1134" w:type="dxa"/>
          </w:tcPr>
          <w:p w:rsidR="004909A7" w:rsidRDefault="00F547D8" w:rsidP="00A7184E">
            <w:pPr>
              <w:jc w:val="center"/>
            </w:pPr>
            <w:r>
              <w:t>0</w:t>
            </w:r>
          </w:p>
        </w:tc>
      </w:tr>
    </w:tbl>
    <w:p w:rsidR="006556AF" w:rsidRPr="009B1DEE" w:rsidRDefault="006556AF" w:rsidP="006556AF">
      <w:pPr>
        <w:jc w:val="both"/>
        <w:rPr>
          <w:highlight w:val="yellow"/>
        </w:rPr>
      </w:pPr>
      <w:r w:rsidRPr="009B1DEE">
        <w:rPr>
          <w:highlight w:val="yellow"/>
        </w:rPr>
        <w:t xml:space="preserve">  </w:t>
      </w:r>
    </w:p>
    <w:p w:rsidR="006556AF" w:rsidRPr="00DD3A3A" w:rsidRDefault="006556AF" w:rsidP="006556AF">
      <w:pPr>
        <w:jc w:val="both"/>
      </w:pPr>
      <w:r w:rsidRPr="00DD3A3A">
        <w:t xml:space="preserve">            Ожидаемое исполнение доходной части бюджета му</w:t>
      </w:r>
      <w:r w:rsidR="00385724">
        <w:t>ниципального образования за 2019</w:t>
      </w:r>
      <w:r w:rsidRPr="00DD3A3A">
        <w:t xml:space="preserve"> год составляет </w:t>
      </w:r>
      <w:r w:rsidR="00385724">
        <w:t>106786,3</w:t>
      </w:r>
      <w:r w:rsidRPr="00DD3A3A">
        <w:t xml:space="preserve"> тыс. рублей, или </w:t>
      </w:r>
      <w:r w:rsidR="00F02726">
        <w:t xml:space="preserve">в </w:t>
      </w:r>
      <w:r w:rsidR="00385724">
        <w:t>1,6</w:t>
      </w:r>
      <w:r w:rsidR="00F02726">
        <w:t xml:space="preserve"> раз больш</w:t>
      </w:r>
      <w:r w:rsidR="00385724">
        <w:t>е общего объема поступлений 2018</w:t>
      </w:r>
      <w:r w:rsidRPr="00DD3A3A">
        <w:t xml:space="preserve"> года (увеличение за счет планируемых поступлений по безвозмездным поступлениям). Прогнозируемый объем д</w:t>
      </w:r>
      <w:r w:rsidR="00F02726">
        <w:t>оходов бюдж</w:t>
      </w:r>
      <w:r w:rsidR="00385724">
        <w:t>ета городского поселения на 2020</w:t>
      </w:r>
      <w:r w:rsidRPr="00DD3A3A">
        <w:t xml:space="preserve"> год составляет </w:t>
      </w:r>
      <w:r w:rsidR="00AF7ADF">
        <w:t>67353,0</w:t>
      </w:r>
      <w:r w:rsidRPr="00DD3A3A">
        <w:t xml:space="preserve"> тыс. рублей, или </w:t>
      </w:r>
      <w:r w:rsidR="00AF7ADF">
        <w:t>63,07</w:t>
      </w:r>
      <w:r w:rsidR="00385724">
        <w:t>% объема доходов бюджета 2019</w:t>
      </w:r>
      <w:r w:rsidRPr="00DD3A3A">
        <w:t xml:space="preserve"> года.</w:t>
      </w:r>
    </w:p>
    <w:p w:rsidR="006556AF" w:rsidRPr="009B1DEE" w:rsidRDefault="006556AF" w:rsidP="006556AF">
      <w:pPr>
        <w:jc w:val="both"/>
        <w:rPr>
          <w:highlight w:val="yellow"/>
        </w:rPr>
      </w:pPr>
    </w:p>
    <w:p w:rsidR="006556AF" w:rsidRPr="008C26B8" w:rsidRDefault="006556AF" w:rsidP="006556AF">
      <w:pPr>
        <w:jc w:val="both"/>
        <w:rPr>
          <w:b/>
          <w:sz w:val="28"/>
          <w:szCs w:val="28"/>
          <w:u w:val="single"/>
        </w:rPr>
      </w:pPr>
      <w:r w:rsidRPr="00DD3A3A">
        <w:rPr>
          <w:b/>
          <w:u w:val="single"/>
        </w:rPr>
        <w:t xml:space="preserve"> </w:t>
      </w:r>
      <w:r w:rsidRPr="008C26B8">
        <w:rPr>
          <w:b/>
          <w:sz w:val="28"/>
          <w:szCs w:val="28"/>
          <w:u w:val="single"/>
        </w:rPr>
        <w:t>Расчет поступлений в бюджет поселения по отдельным видам доходов:</w:t>
      </w:r>
    </w:p>
    <w:p w:rsidR="006556AF" w:rsidRPr="008C26B8" w:rsidRDefault="006556AF" w:rsidP="006556AF">
      <w:pPr>
        <w:jc w:val="both"/>
        <w:rPr>
          <w:sz w:val="28"/>
          <w:szCs w:val="28"/>
          <w:highlight w:val="yellow"/>
        </w:rPr>
      </w:pPr>
    </w:p>
    <w:p w:rsidR="006556AF" w:rsidRPr="002631CE" w:rsidRDefault="006556AF" w:rsidP="002631CE">
      <w:pPr>
        <w:jc w:val="center"/>
        <w:rPr>
          <w:b/>
          <w:sz w:val="28"/>
          <w:szCs w:val="28"/>
        </w:rPr>
      </w:pPr>
      <w:r w:rsidRPr="002631CE">
        <w:rPr>
          <w:b/>
          <w:sz w:val="28"/>
          <w:szCs w:val="28"/>
        </w:rPr>
        <w:t>Налог на доходы физических лиц</w:t>
      </w:r>
    </w:p>
    <w:p w:rsidR="006556AF" w:rsidRPr="009B1DEE" w:rsidRDefault="006556AF" w:rsidP="006556AF">
      <w:pPr>
        <w:jc w:val="both"/>
        <w:rPr>
          <w:i/>
          <w:highlight w:val="yellow"/>
        </w:rPr>
      </w:pPr>
    </w:p>
    <w:p w:rsidR="00385724" w:rsidRPr="00385724" w:rsidRDefault="006556AF" w:rsidP="00385724">
      <w:pPr>
        <w:jc w:val="both"/>
        <w:rPr>
          <w:i/>
          <w:iCs/>
        </w:rPr>
      </w:pPr>
      <w:r w:rsidRPr="00976AF4">
        <w:t xml:space="preserve">  </w:t>
      </w:r>
      <w:r w:rsidRPr="00976AF4">
        <w:rPr>
          <w:i/>
          <w:iCs/>
        </w:rPr>
        <w:t xml:space="preserve">                      </w:t>
      </w:r>
      <w:r w:rsidR="00385724" w:rsidRPr="00385724">
        <w:rPr>
          <w:i/>
          <w:iCs/>
        </w:rPr>
        <w:t xml:space="preserve">     </w:t>
      </w:r>
      <w:r w:rsidR="00385724" w:rsidRPr="00385724">
        <w:rPr>
          <w:iCs/>
        </w:rPr>
        <w:t>Количество работающего населения будет рассчитано исходя из прогнозных показателей на 2019 год, и повышение количества работающего населения на последующие года не будет применено, а будет применено только повышение среднемесячной заработной платы (ежегодное), в связи с чрезвычайной ситуацией в 2019 году на территории муниципального образования.</w:t>
      </w:r>
    </w:p>
    <w:p w:rsidR="00385724" w:rsidRPr="00385724" w:rsidRDefault="00385724" w:rsidP="00385724">
      <w:pPr>
        <w:jc w:val="both"/>
        <w:rPr>
          <w:i/>
          <w:iCs/>
        </w:rPr>
      </w:pPr>
      <w:r w:rsidRPr="00385724">
        <w:lastRenderedPageBreak/>
        <w:t xml:space="preserve">  </w:t>
      </w:r>
      <w:r w:rsidRPr="00385724">
        <w:rPr>
          <w:i/>
          <w:iCs/>
        </w:rPr>
        <w:t xml:space="preserve">           Сумма налога на 2020 год определена исходя из прогнозируемых поступлений налога в 2019 году, индекса потребительских цен и темпа роста заработной платы на 2020 год:</w:t>
      </w:r>
    </w:p>
    <w:p w:rsidR="00385724" w:rsidRPr="00385724" w:rsidRDefault="00385724" w:rsidP="00385724">
      <w:r w:rsidRPr="00385724">
        <w:t xml:space="preserve">            Фонд оплаты труда на </w:t>
      </w:r>
      <w:r w:rsidRPr="00385724">
        <w:rPr>
          <w:b/>
        </w:rPr>
        <w:t>2020 год</w:t>
      </w:r>
      <w:r w:rsidRPr="00385724">
        <w:t xml:space="preserve"> – 260 377,73 тыс. руб.</w:t>
      </w:r>
    </w:p>
    <w:p w:rsidR="00385724" w:rsidRPr="00385724" w:rsidRDefault="00385724" w:rsidP="00385724">
      <w:pPr>
        <w:jc w:val="both"/>
        <w:rPr>
          <w:iCs/>
        </w:rPr>
      </w:pPr>
      <w:r w:rsidRPr="00385724">
        <w:rPr>
          <w:i/>
          <w:iCs/>
        </w:rPr>
        <w:t xml:space="preserve">            </w:t>
      </w:r>
      <w:r w:rsidRPr="00385724">
        <w:rPr>
          <w:iCs/>
        </w:rPr>
        <w:t>Расчет социального вычета: количество детей на территории муниципального образования 1259 чел. Общая сумма налогового вычета составляет 9370,0 тыс. руб. (информация получена по данным отчета 6-НДФЛ за 2018 год)</w:t>
      </w:r>
    </w:p>
    <w:p w:rsidR="00385724" w:rsidRPr="00385724" w:rsidRDefault="00385724" w:rsidP="00385724">
      <w:pPr>
        <w:jc w:val="both"/>
        <w:rPr>
          <w:iCs/>
        </w:rPr>
      </w:pPr>
      <w:r w:rsidRPr="00385724">
        <w:t xml:space="preserve">             </w:t>
      </w:r>
      <w:r w:rsidRPr="00385724">
        <w:rPr>
          <w:iCs/>
        </w:rPr>
        <w:t>Расчет фонда оплаты труда: количество работающих 1118 чел., средняя заработная плата в месяц 19408,0 руб. в течение 12 месяцев   1118*19408,0*12= 260 377,73 тыс. руб.</w:t>
      </w:r>
    </w:p>
    <w:p w:rsidR="00385724" w:rsidRPr="00385724" w:rsidRDefault="00385724" w:rsidP="00385724">
      <w:pPr>
        <w:jc w:val="both"/>
      </w:pPr>
      <w:r w:rsidRPr="00385724">
        <w:t xml:space="preserve">             Расчет налога: </w:t>
      </w:r>
    </w:p>
    <w:p w:rsidR="00385724" w:rsidRPr="00385724" w:rsidRDefault="00385724" w:rsidP="00385724">
      <w:pPr>
        <w:tabs>
          <w:tab w:val="left" w:pos="795"/>
        </w:tabs>
        <w:jc w:val="both"/>
      </w:pPr>
      <w:r w:rsidRPr="00385724">
        <w:t xml:space="preserve"> </w:t>
      </w:r>
      <w:r w:rsidRPr="00385724">
        <w:tab/>
        <w:t>(260 377,73 -9370,0) * 13% = 32 631,00 тыс. руб.</w:t>
      </w:r>
    </w:p>
    <w:p w:rsidR="00385724" w:rsidRPr="00385724" w:rsidRDefault="00385724" w:rsidP="00385724">
      <w:pPr>
        <w:tabs>
          <w:tab w:val="left" w:pos="795"/>
        </w:tabs>
        <w:jc w:val="both"/>
      </w:pPr>
      <w:r w:rsidRPr="00385724">
        <w:t xml:space="preserve">             Поступления в бюджет: </w:t>
      </w:r>
    </w:p>
    <w:p w:rsidR="00385724" w:rsidRPr="00385724" w:rsidRDefault="00385724" w:rsidP="00385724">
      <w:pPr>
        <w:tabs>
          <w:tab w:val="left" w:pos="795"/>
        </w:tabs>
        <w:jc w:val="both"/>
      </w:pPr>
      <w:r w:rsidRPr="00385724">
        <w:t xml:space="preserve">             32 631,0 *10% = 3 263,1 тыс. руб.</w:t>
      </w:r>
    </w:p>
    <w:p w:rsidR="00385724" w:rsidRPr="00385724" w:rsidRDefault="00385724" w:rsidP="00385724">
      <w:pPr>
        <w:tabs>
          <w:tab w:val="left" w:pos="795"/>
        </w:tabs>
        <w:rPr>
          <w:highlight w:val="yellow"/>
        </w:rPr>
      </w:pPr>
    </w:p>
    <w:p w:rsidR="00385724" w:rsidRPr="00385724" w:rsidRDefault="00385724" w:rsidP="00385724">
      <w:pPr>
        <w:jc w:val="both"/>
      </w:pPr>
      <w:r w:rsidRPr="00385724">
        <w:t xml:space="preserve">             Фонд оплаты труда на </w:t>
      </w:r>
      <w:r w:rsidRPr="00385724">
        <w:rPr>
          <w:b/>
        </w:rPr>
        <w:t>2021</w:t>
      </w:r>
      <w:r w:rsidRPr="00385724">
        <w:t xml:space="preserve"> </w:t>
      </w:r>
      <w:r w:rsidRPr="00385724">
        <w:rPr>
          <w:b/>
        </w:rPr>
        <w:t>год</w:t>
      </w:r>
      <w:r w:rsidRPr="00385724">
        <w:t xml:space="preserve"> – 268 320,0 тыс. руб.</w:t>
      </w:r>
    </w:p>
    <w:p w:rsidR="00385724" w:rsidRPr="00385724" w:rsidRDefault="00385724" w:rsidP="00385724">
      <w:pPr>
        <w:jc w:val="both"/>
        <w:rPr>
          <w:iCs/>
        </w:rPr>
      </w:pPr>
      <w:r w:rsidRPr="00385724">
        <w:rPr>
          <w:iCs/>
        </w:rPr>
        <w:t xml:space="preserve">    Расчет социального вычета: количество детей на территории муниципального образования 906 чел. Общая сумма налогового вычета составляет 9370,0 тыс. руб. (информация получена по данным отчета 6-НДФЛ за 2018 год)</w:t>
      </w:r>
    </w:p>
    <w:p w:rsidR="00385724" w:rsidRPr="00385724" w:rsidRDefault="00385724" w:rsidP="00385724">
      <w:pPr>
        <w:jc w:val="both"/>
        <w:rPr>
          <w:iCs/>
        </w:rPr>
      </w:pPr>
      <w:r w:rsidRPr="00385724">
        <w:t xml:space="preserve">             </w:t>
      </w:r>
      <w:r w:rsidRPr="00385724">
        <w:rPr>
          <w:iCs/>
        </w:rPr>
        <w:t>Расчет фонда оплаты труда: количество работающих 1118 чел., средняя заработная плата в месяц 20000,0 руб. в течение 12 месяцев   1118*20000,0*12= 268 320,00 тыс. руб.</w:t>
      </w:r>
    </w:p>
    <w:p w:rsidR="00385724" w:rsidRPr="00385724" w:rsidRDefault="00385724" w:rsidP="00385724">
      <w:pPr>
        <w:jc w:val="both"/>
      </w:pPr>
      <w:r w:rsidRPr="00385724">
        <w:t xml:space="preserve">             Расчет налога: </w:t>
      </w:r>
    </w:p>
    <w:p w:rsidR="00385724" w:rsidRPr="00385724" w:rsidRDefault="00385724" w:rsidP="00385724">
      <w:pPr>
        <w:tabs>
          <w:tab w:val="left" w:pos="795"/>
        </w:tabs>
        <w:jc w:val="both"/>
      </w:pPr>
      <w:r w:rsidRPr="00385724">
        <w:t xml:space="preserve"> </w:t>
      </w:r>
      <w:r w:rsidRPr="00385724">
        <w:tab/>
        <w:t>(268 320,0 -9370,0) * 13% = 33 663,5 тыс. руб.</w:t>
      </w:r>
    </w:p>
    <w:p w:rsidR="00385724" w:rsidRPr="00385724" w:rsidRDefault="00385724" w:rsidP="00385724">
      <w:pPr>
        <w:tabs>
          <w:tab w:val="left" w:pos="795"/>
        </w:tabs>
        <w:jc w:val="both"/>
      </w:pPr>
      <w:r w:rsidRPr="00385724">
        <w:t xml:space="preserve">             Поступления в бюджет: </w:t>
      </w:r>
    </w:p>
    <w:p w:rsidR="00385724" w:rsidRPr="00385724" w:rsidRDefault="00385724" w:rsidP="00385724">
      <w:pPr>
        <w:tabs>
          <w:tab w:val="left" w:pos="795"/>
        </w:tabs>
        <w:jc w:val="both"/>
      </w:pPr>
      <w:r w:rsidRPr="00385724">
        <w:t xml:space="preserve">             33 663,5 *10% = 3 366,4 тыс. руб.</w:t>
      </w:r>
    </w:p>
    <w:p w:rsidR="00385724" w:rsidRPr="00385724" w:rsidRDefault="00385724" w:rsidP="00385724">
      <w:pPr>
        <w:tabs>
          <w:tab w:val="left" w:pos="795"/>
        </w:tabs>
        <w:rPr>
          <w:highlight w:val="yellow"/>
        </w:rPr>
      </w:pPr>
    </w:p>
    <w:p w:rsidR="00385724" w:rsidRPr="00385724" w:rsidRDefault="00385724" w:rsidP="00385724">
      <w:r w:rsidRPr="00385724">
        <w:t xml:space="preserve">            Фонд оплаты труда на </w:t>
      </w:r>
      <w:r w:rsidRPr="00385724">
        <w:rPr>
          <w:b/>
        </w:rPr>
        <w:t>2022 год</w:t>
      </w:r>
      <w:r w:rsidRPr="00385724">
        <w:t xml:space="preserve"> – 275 028,0 тыс. руб.</w:t>
      </w:r>
    </w:p>
    <w:p w:rsidR="00385724" w:rsidRPr="00385724" w:rsidRDefault="00385724" w:rsidP="00385724">
      <w:pPr>
        <w:jc w:val="both"/>
        <w:rPr>
          <w:iCs/>
        </w:rPr>
      </w:pPr>
      <w:r w:rsidRPr="00385724">
        <w:rPr>
          <w:iCs/>
        </w:rPr>
        <w:t>Расчет социального вычета: количество детей на территории муниципального образования 906 чел. Общая сумма налогового вычета составляет 9370,0 тыс. руб. (информация получена по данным отчета 6-НДФЛ за 2018 год)</w:t>
      </w:r>
    </w:p>
    <w:p w:rsidR="00385724" w:rsidRPr="00385724" w:rsidRDefault="00385724" w:rsidP="00385724">
      <w:pPr>
        <w:jc w:val="both"/>
        <w:rPr>
          <w:iCs/>
        </w:rPr>
      </w:pPr>
      <w:r w:rsidRPr="00385724">
        <w:t xml:space="preserve">             </w:t>
      </w:r>
      <w:r w:rsidRPr="00385724">
        <w:rPr>
          <w:iCs/>
        </w:rPr>
        <w:t>Расчет фонда оплаты труда: количество работающих 1118 чел., средняя заработная плата в месяц 20500 руб. в течение 12 месяцев   1118*20500,0*12= 275 028,00 тыс. руб.</w:t>
      </w:r>
    </w:p>
    <w:p w:rsidR="00385724" w:rsidRPr="00385724" w:rsidRDefault="00385724" w:rsidP="00385724">
      <w:pPr>
        <w:jc w:val="both"/>
      </w:pPr>
      <w:r w:rsidRPr="00385724">
        <w:t xml:space="preserve">             Расчет налога: </w:t>
      </w:r>
    </w:p>
    <w:p w:rsidR="00385724" w:rsidRPr="00385724" w:rsidRDefault="00385724" w:rsidP="00385724">
      <w:pPr>
        <w:tabs>
          <w:tab w:val="left" w:pos="795"/>
        </w:tabs>
        <w:jc w:val="both"/>
      </w:pPr>
      <w:r w:rsidRPr="00385724">
        <w:t xml:space="preserve"> </w:t>
      </w:r>
      <w:r w:rsidRPr="00385724">
        <w:tab/>
        <w:t>(275 028,0 -9370,0) * 13% = 34 535,54 тыс. руб.</w:t>
      </w:r>
    </w:p>
    <w:p w:rsidR="00385724" w:rsidRPr="00385724" w:rsidRDefault="00385724" w:rsidP="00385724">
      <w:pPr>
        <w:tabs>
          <w:tab w:val="left" w:pos="795"/>
        </w:tabs>
        <w:jc w:val="both"/>
      </w:pPr>
      <w:r w:rsidRPr="00385724">
        <w:t xml:space="preserve">             Поступления в бюджет: </w:t>
      </w:r>
    </w:p>
    <w:p w:rsidR="00385724" w:rsidRPr="00385724" w:rsidRDefault="00385724" w:rsidP="00385724">
      <w:pPr>
        <w:tabs>
          <w:tab w:val="left" w:pos="795"/>
        </w:tabs>
        <w:jc w:val="both"/>
      </w:pPr>
      <w:r w:rsidRPr="00385724">
        <w:t xml:space="preserve">             34 535,54 *10% = 3 453,6 тыс. руб.</w:t>
      </w:r>
    </w:p>
    <w:p w:rsidR="006556AF" w:rsidRPr="009B1DEE" w:rsidRDefault="006556AF" w:rsidP="00385724">
      <w:pPr>
        <w:jc w:val="both"/>
        <w:rPr>
          <w:highlight w:val="yellow"/>
        </w:rPr>
      </w:pPr>
    </w:p>
    <w:p w:rsidR="006556AF" w:rsidRDefault="006556AF" w:rsidP="002631CE">
      <w:pPr>
        <w:ind w:firstLine="900"/>
        <w:jc w:val="center"/>
        <w:rPr>
          <w:b/>
          <w:sz w:val="28"/>
          <w:szCs w:val="28"/>
        </w:rPr>
      </w:pPr>
      <w:r w:rsidRPr="002631CE">
        <w:rPr>
          <w:b/>
          <w:sz w:val="28"/>
          <w:szCs w:val="28"/>
        </w:rPr>
        <w:t>Акцизы по подакцизным товарам (продукции), производимым на территории Российской Федерации</w:t>
      </w:r>
    </w:p>
    <w:p w:rsidR="002631CE" w:rsidRPr="002631CE" w:rsidRDefault="002631CE" w:rsidP="002631CE">
      <w:pPr>
        <w:ind w:firstLine="900"/>
        <w:jc w:val="center"/>
        <w:rPr>
          <w:b/>
          <w:sz w:val="28"/>
          <w:szCs w:val="28"/>
        </w:rPr>
      </w:pPr>
    </w:p>
    <w:p w:rsidR="00385724" w:rsidRPr="00385724" w:rsidRDefault="00385724" w:rsidP="00385724">
      <w:pPr>
        <w:autoSpaceDE w:val="0"/>
        <w:autoSpaceDN w:val="0"/>
        <w:adjustRightInd w:val="0"/>
        <w:ind w:firstLine="720"/>
        <w:jc w:val="both"/>
      </w:pPr>
      <w:r w:rsidRPr="00385724">
        <w:t>На основе данных Управления Федерального казначейства по Иркутской области.</w:t>
      </w:r>
    </w:p>
    <w:p w:rsidR="00385724" w:rsidRPr="00385724" w:rsidRDefault="00385724" w:rsidP="00385724">
      <w:pPr>
        <w:jc w:val="both"/>
      </w:pPr>
      <w:r w:rsidRPr="00385724">
        <w:t xml:space="preserve">поступления налога по подакцизным товарам </w:t>
      </w:r>
      <w:r w:rsidRPr="00385724">
        <w:rPr>
          <w:iCs/>
        </w:rPr>
        <w:t>следующие:</w:t>
      </w:r>
    </w:p>
    <w:p w:rsidR="00385724" w:rsidRPr="00385724" w:rsidRDefault="00385724" w:rsidP="00385724">
      <w:pPr>
        <w:ind w:firstLine="900"/>
        <w:rPr>
          <w:iCs/>
        </w:rPr>
      </w:pPr>
      <w:r w:rsidRPr="00385724">
        <w:rPr>
          <w:iCs/>
        </w:rPr>
        <w:t xml:space="preserve">2020 год </w:t>
      </w:r>
      <w:r w:rsidR="00AF7ADF">
        <w:rPr>
          <w:iCs/>
        </w:rPr>
        <w:t>- 7365500000,00*0,062</w:t>
      </w:r>
      <w:r w:rsidRPr="00385724">
        <w:rPr>
          <w:iCs/>
        </w:rPr>
        <w:t xml:space="preserve">% = </w:t>
      </w:r>
      <w:r w:rsidR="00AF7ADF">
        <w:rPr>
          <w:iCs/>
        </w:rPr>
        <w:t>4566610,00</w:t>
      </w:r>
      <w:r w:rsidRPr="00385724">
        <w:rPr>
          <w:iCs/>
        </w:rPr>
        <w:t xml:space="preserve"> (4566,6 тыс. руб.)</w:t>
      </w:r>
    </w:p>
    <w:p w:rsidR="00385724" w:rsidRPr="00385724" w:rsidRDefault="00385724" w:rsidP="00385724">
      <w:pPr>
        <w:ind w:firstLine="900"/>
        <w:rPr>
          <w:iCs/>
        </w:rPr>
      </w:pPr>
      <w:r w:rsidRPr="00385724">
        <w:rPr>
          <w:iCs/>
        </w:rPr>
        <w:t xml:space="preserve">2021 год - </w:t>
      </w:r>
      <w:r w:rsidR="00AF7ADF">
        <w:rPr>
          <w:iCs/>
        </w:rPr>
        <w:t>7437600000,00*0,062</w:t>
      </w:r>
      <w:r w:rsidRPr="00385724">
        <w:rPr>
          <w:iCs/>
        </w:rPr>
        <w:t xml:space="preserve">% = </w:t>
      </w:r>
      <w:r w:rsidR="00AF7ADF">
        <w:rPr>
          <w:iCs/>
        </w:rPr>
        <w:t>4611312</w:t>
      </w:r>
      <w:r w:rsidRPr="00385724">
        <w:rPr>
          <w:iCs/>
        </w:rPr>
        <w:t>,00 (4611,3 тыс. руб.)</w:t>
      </w:r>
    </w:p>
    <w:p w:rsidR="00385724" w:rsidRPr="00385724" w:rsidRDefault="00385724" w:rsidP="00385724">
      <w:pPr>
        <w:ind w:firstLine="900"/>
        <w:rPr>
          <w:iCs/>
        </w:rPr>
      </w:pPr>
      <w:r w:rsidRPr="00385724">
        <w:rPr>
          <w:iCs/>
        </w:rPr>
        <w:t xml:space="preserve">2022 год - </w:t>
      </w:r>
      <w:r w:rsidR="00AF7ADF">
        <w:rPr>
          <w:iCs/>
        </w:rPr>
        <w:t>7795600000,00*0,062</w:t>
      </w:r>
      <w:r w:rsidRPr="00385724">
        <w:rPr>
          <w:iCs/>
        </w:rPr>
        <w:t xml:space="preserve">% = </w:t>
      </w:r>
      <w:r w:rsidR="00AF7ADF">
        <w:rPr>
          <w:iCs/>
        </w:rPr>
        <w:t>4833272</w:t>
      </w:r>
      <w:r w:rsidRPr="00385724">
        <w:rPr>
          <w:iCs/>
        </w:rPr>
        <w:t>,00 (4833,3 тыс. руб.)</w:t>
      </w:r>
    </w:p>
    <w:p w:rsidR="00385724" w:rsidRPr="00385724" w:rsidRDefault="00385724" w:rsidP="00385724">
      <w:pPr>
        <w:ind w:firstLine="900"/>
        <w:rPr>
          <w:i/>
          <w:iCs/>
        </w:rPr>
      </w:pPr>
    </w:p>
    <w:p w:rsidR="006556AF" w:rsidRPr="002631CE" w:rsidRDefault="006556AF" w:rsidP="002631CE">
      <w:pPr>
        <w:ind w:firstLine="900"/>
        <w:jc w:val="center"/>
        <w:rPr>
          <w:b/>
          <w:sz w:val="28"/>
          <w:szCs w:val="28"/>
        </w:rPr>
      </w:pPr>
      <w:r w:rsidRPr="002631CE">
        <w:rPr>
          <w:b/>
          <w:sz w:val="28"/>
          <w:szCs w:val="28"/>
        </w:rPr>
        <w:t>Единый сельскохозяйственный налог</w:t>
      </w:r>
    </w:p>
    <w:p w:rsidR="006556AF" w:rsidRPr="00C33807" w:rsidRDefault="006556AF" w:rsidP="006556AF">
      <w:pPr>
        <w:tabs>
          <w:tab w:val="left" w:pos="795"/>
        </w:tabs>
        <w:jc w:val="both"/>
        <w:rPr>
          <w:b/>
          <w:i/>
        </w:rPr>
      </w:pPr>
      <w:r w:rsidRPr="009B1DEE">
        <w:rPr>
          <w:b/>
          <w:i/>
          <w:highlight w:val="yellow"/>
        </w:rPr>
        <w:t xml:space="preserve">  </w:t>
      </w:r>
    </w:p>
    <w:p w:rsidR="00385724" w:rsidRPr="00385724" w:rsidRDefault="006556AF" w:rsidP="00385724">
      <w:pPr>
        <w:tabs>
          <w:tab w:val="left" w:pos="795"/>
        </w:tabs>
      </w:pPr>
      <w:r w:rsidRPr="00C33807">
        <w:rPr>
          <w:b/>
          <w:bCs/>
        </w:rPr>
        <w:t xml:space="preserve">            </w:t>
      </w:r>
      <w:r w:rsidR="00385724" w:rsidRPr="00385724">
        <w:t>Ожидаемое исполнение за 2019 год – 65,4 тыс. руб.</w:t>
      </w:r>
    </w:p>
    <w:p w:rsidR="00385724" w:rsidRPr="00385724" w:rsidRDefault="00385724" w:rsidP="00385724">
      <w:pPr>
        <w:tabs>
          <w:tab w:val="left" w:pos="795"/>
        </w:tabs>
        <w:rPr>
          <w:b/>
          <w:bCs/>
        </w:rPr>
      </w:pPr>
      <w:r w:rsidRPr="00385724">
        <w:t xml:space="preserve">            На 2020 год 65,4 тыс. руб.                                                                                   (Налогооблагаемая база по единому сельскохозяйственному налогу 1090,0 тыс. руб. * 6%)</w:t>
      </w:r>
    </w:p>
    <w:p w:rsidR="00385724" w:rsidRPr="00385724" w:rsidRDefault="00385724" w:rsidP="00385724">
      <w:pPr>
        <w:tabs>
          <w:tab w:val="left" w:pos="795"/>
        </w:tabs>
      </w:pPr>
      <w:r w:rsidRPr="00385724">
        <w:t xml:space="preserve">            На 2021 год 1090,0 тыс. руб. * 6% = 65,4 тыс. руб.</w:t>
      </w:r>
    </w:p>
    <w:p w:rsidR="00385724" w:rsidRPr="00385724" w:rsidRDefault="00385724" w:rsidP="00385724">
      <w:pPr>
        <w:tabs>
          <w:tab w:val="left" w:pos="795"/>
        </w:tabs>
      </w:pPr>
      <w:r w:rsidRPr="00385724">
        <w:t xml:space="preserve">            На 2022 год 1090,0 тыс. руб. * 6% = 65,4 тыс. руб.</w:t>
      </w:r>
    </w:p>
    <w:p w:rsidR="006556AF" w:rsidRPr="00C33807" w:rsidRDefault="006556AF" w:rsidP="00385724">
      <w:pPr>
        <w:tabs>
          <w:tab w:val="left" w:pos="795"/>
        </w:tabs>
      </w:pPr>
      <w:r w:rsidRPr="00C33807">
        <w:lastRenderedPageBreak/>
        <w:t>.</w:t>
      </w:r>
    </w:p>
    <w:p w:rsidR="006556AF" w:rsidRPr="009B1DEE" w:rsidRDefault="006556AF" w:rsidP="006556AF">
      <w:pPr>
        <w:tabs>
          <w:tab w:val="left" w:pos="795"/>
        </w:tabs>
        <w:jc w:val="both"/>
        <w:rPr>
          <w:highlight w:val="yellow"/>
        </w:rPr>
      </w:pPr>
    </w:p>
    <w:p w:rsidR="006556AF" w:rsidRPr="002631CE" w:rsidRDefault="006556AF" w:rsidP="002631CE">
      <w:pPr>
        <w:tabs>
          <w:tab w:val="left" w:pos="795"/>
        </w:tabs>
        <w:jc w:val="center"/>
        <w:rPr>
          <w:b/>
          <w:sz w:val="28"/>
          <w:szCs w:val="28"/>
        </w:rPr>
      </w:pPr>
      <w:r w:rsidRPr="002631CE">
        <w:rPr>
          <w:b/>
          <w:sz w:val="28"/>
          <w:szCs w:val="28"/>
        </w:rPr>
        <w:t>Налог на имущество физических лиц</w:t>
      </w:r>
    </w:p>
    <w:p w:rsidR="006556AF" w:rsidRPr="00F01C00" w:rsidRDefault="006556AF" w:rsidP="006556AF">
      <w:pPr>
        <w:tabs>
          <w:tab w:val="left" w:pos="795"/>
        </w:tabs>
        <w:jc w:val="both"/>
        <w:rPr>
          <w:i/>
        </w:rPr>
      </w:pPr>
    </w:p>
    <w:p w:rsidR="00385724" w:rsidRPr="00385724" w:rsidRDefault="006556AF" w:rsidP="00385724">
      <w:pPr>
        <w:ind w:firstLine="709"/>
        <w:jc w:val="both"/>
      </w:pPr>
      <w:r w:rsidRPr="009B2D35">
        <w:t xml:space="preserve">           </w:t>
      </w:r>
      <w:r w:rsidR="00385724" w:rsidRPr="00385724">
        <w:t>В соответствии с главой 32 Налогового кодекса РФ сумма налога исчисляется налоговыми органами как соответствующая налоговой ставке процентная доля налоговой базы. До 01.01.2020 года налоговая база в отношении объектов налогообложения, определяется исходя из их инвентаризационной стоимости.</w:t>
      </w:r>
    </w:p>
    <w:p w:rsidR="00385724" w:rsidRPr="00385724" w:rsidRDefault="00385724" w:rsidP="00385724">
      <w:pPr>
        <w:ind w:firstLine="709"/>
        <w:jc w:val="both"/>
      </w:pPr>
      <w:r w:rsidRPr="00385724">
        <w:t>Расчет поступлений в бюджет дохода от налога на имущество физических лиц  произведен на основании сведений о суммарной инвентаризационной стоимости объектов налогообложения, представленных Межрайонной ИФНС России № 6 по Иркутской области и в соответствии с Решением Думы Октябрьского муниципального образования от 29.11.2018 года № 62 «Об установлении и введении в действие на территории Октябрьского муниципального образования налога на имущество физических лиц» которым были установлены налоговые ставки.</w:t>
      </w:r>
    </w:p>
    <w:p w:rsidR="00385724" w:rsidRPr="00385724" w:rsidRDefault="00385724" w:rsidP="00385724">
      <w:pPr>
        <w:ind w:firstLine="709"/>
        <w:jc w:val="both"/>
      </w:pPr>
      <w:r w:rsidRPr="00385724">
        <w:t>Расчет налога произведен по следующей формуле:</w:t>
      </w:r>
    </w:p>
    <w:p w:rsidR="00385724" w:rsidRPr="00385724" w:rsidRDefault="00385724" w:rsidP="00385724">
      <w:pPr>
        <w:ind w:firstLine="709"/>
        <w:jc w:val="both"/>
        <w:rPr>
          <w:b/>
        </w:rPr>
      </w:pPr>
      <w:r w:rsidRPr="00385724">
        <w:rPr>
          <w:b/>
        </w:rPr>
        <w:t>∑ = И * С; где</w:t>
      </w:r>
    </w:p>
    <w:p w:rsidR="00385724" w:rsidRPr="00385724" w:rsidRDefault="00385724" w:rsidP="00385724">
      <w:pPr>
        <w:ind w:firstLine="709"/>
        <w:jc w:val="both"/>
      </w:pPr>
      <w:r w:rsidRPr="00385724">
        <w:rPr>
          <w:b/>
        </w:rPr>
        <w:t xml:space="preserve">И - </w:t>
      </w:r>
      <w:r w:rsidRPr="00385724">
        <w:t>суммарная инвентаризационная стоимость объектов налогообложения;</w:t>
      </w:r>
    </w:p>
    <w:p w:rsidR="00385724" w:rsidRPr="00385724" w:rsidRDefault="00385724" w:rsidP="00385724">
      <w:pPr>
        <w:ind w:firstLine="709"/>
        <w:jc w:val="both"/>
      </w:pPr>
      <w:r w:rsidRPr="00385724">
        <w:rPr>
          <w:b/>
        </w:rPr>
        <w:t xml:space="preserve">С - </w:t>
      </w:r>
      <w:r w:rsidRPr="00385724">
        <w:t xml:space="preserve">налоговая ставка. </w:t>
      </w:r>
    </w:p>
    <w:p w:rsidR="00385724" w:rsidRPr="00385724" w:rsidRDefault="00385724" w:rsidP="0038572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3"/>
        <w:gridCol w:w="1804"/>
        <w:gridCol w:w="2963"/>
      </w:tblGrid>
      <w:tr w:rsidR="00385724" w:rsidRPr="00385724" w:rsidTr="00385724">
        <w:tc>
          <w:tcPr>
            <w:tcW w:w="4926" w:type="dxa"/>
            <w:gridSpan w:val="2"/>
            <w:shd w:val="clear" w:color="auto" w:fill="auto"/>
          </w:tcPr>
          <w:p w:rsidR="00385724" w:rsidRPr="00385724" w:rsidRDefault="00385724" w:rsidP="00385724">
            <w:pPr>
              <w:rPr>
                <w:b/>
              </w:rPr>
            </w:pPr>
            <w:r w:rsidRPr="00385724">
              <w:rPr>
                <w:b/>
              </w:rPr>
              <w:t>Суммарная инвентаризационная стоимость объектов налогообложения, руб.</w:t>
            </w:r>
          </w:p>
        </w:tc>
        <w:tc>
          <w:tcPr>
            <w:tcW w:w="1845" w:type="dxa"/>
            <w:shd w:val="clear" w:color="auto" w:fill="auto"/>
          </w:tcPr>
          <w:p w:rsidR="00385724" w:rsidRPr="00385724" w:rsidRDefault="00385724" w:rsidP="00385724">
            <w:pPr>
              <w:rPr>
                <w:b/>
              </w:rPr>
            </w:pPr>
            <w:r w:rsidRPr="00385724">
              <w:rPr>
                <w:b/>
              </w:rPr>
              <w:t>налоговая ставка</w:t>
            </w:r>
          </w:p>
        </w:tc>
        <w:tc>
          <w:tcPr>
            <w:tcW w:w="3083" w:type="dxa"/>
            <w:shd w:val="clear" w:color="auto" w:fill="auto"/>
          </w:tcPr>
          <w:p w:rsidR="00385724" w:rsidRPr="00385724" w:rsidRDefault="00385724" w:rsidP="00385724">
            <w:pPr>
              <w:rPr>
                <w:b/>
              </w:rPr>
            </w:pPr>
            <w:r w:rsidRPr="00385724">
              <w:rPr>
                <w:b/>
              </w:rPr>
              <w:t>Сумма налога подлежащая уплате, руб.</w:t>
            </w:r>
          </w:p>
        </w:tc>
      </w:tr>
      <w:tr w:rsidR="00385724" w:rsidRPr="00385724" w:rsidTr="00385724">
        <w:tc>
          <w:tcPr>
            <w:tcW w:w="2463" w:type="dxa"/>
            <w:shd w:val="clear" w:color="auto" w:fill="auto"/>
          </w:tcPr>
          <w:p w:rsidR="00385724" w:rsidRPr="00385724" w:rsidRDefault="00385724" w:rsidP="00385724">
            <w:r w:rsidRPr="00385724">
              <w:t>до 300 000 руб. включительно</w:t>
            </w:r>
          </w:p>
        </w:tc>
        <w:tc>
          <w:tcPr>
            <w:tcW w:w="2463" w:type="dxa"/>
            <w:shd w:val="clear" w:color="auto" w:fill="auto"/>
          </w:tcPr>
          <w:p w:rsidR="00385724" w:rsidRPr="00385724" w:rsidRDefault="00385724" w:rsidP="00385724">
            <w:r w:rsidRPr="00385724">
              <w:t>150 050 296,83</w:t>
            </w:r>
          </w:p>
        </w:tc>
        <w:tc>
          <w:tcPr>
            <w:tcW w:w="1845" w:type="dxa"/>
            <w:shd w:val="clear" w:color="auto" w:fill="auto"/>
          </w:tcPr>
          <w:p w:rsidR="00385724" w:rsidRPr="00385724" w:rsidRDefault="00385724" w:rsidP="00385724">
            <w:r w:rsidRPr="00385724">
              <w:t>0,1%</w:t>
            </w:r>
          </w:p>
        </w:tc>
        <w:tc>
          <w:tcPr>
            <w:tcW w:w="3083" w:type="dxa"/>
            <w:shd w:val="clear" w:color="auto" w:fill="auto"/>
          </w:tcPr>
          <w:p w:rsidR="00385724" w:rsidRPr="00385724" w:rsidRDefault="00385724" w:rsidP="00385724">
            <w:r w:rsidRPr="00385724">
              <w:t>150 050,30</w:t>
            </w:r>
          </w:p>
        </w:tc>
      </w:tr>
      <w:tr w:rsidR="00385724" w:rsidRPr="00385724" w:rsidTr="00385724">
        <w:tc>
          <w:tcPr>
            <w:tcW w:w="2463" w:type="dxa"/>
            <w:shd w:val="clear" w:color="auto" w:fill="auto"/>
          </w:tcPr>
          <w:p w:rsidR="00385724" w:rsidRPr="00385724" w:rsidRDefault="00385724" w:rsidP="00385724">
            <w:r w:rsidRPr="00385724">
              <w:t xml:space="preserve">свыше 300 000 </w:t>
            </w:r>
          </w:p>
          <w:p w:rsidR="00385724" w:rsidRPr="00385724" w:rsidRDefault="00385724" w:rsidP="00385724">
            <w:r w:rsidRPr="00385724">
              <w:t>до 500 000 руб. включительно</w:t>
            </w:r>
          </w:p>
        </w:tc>
        <w:tc>
          <w:tcPr>
            <w:tcW w:w="2463" w:type="dxa"/>
            <w:shd w:val="clear" w:color="auto" w:fill="auto"/>
          </w:tcPr>
          <w:p w:rsidR="00385724" w:rsidRPr="00385724" w:rsidRDefault="00385724" w:rsidP="00385724">
            <w:r w:rsidRPr="00385724">
              <w:t>47 652 157,83</w:t>
            </w:r>
          </w:p>
        </w:tc>
        <w:tc>
          <w:tcPr>
            <w:tcW w:w="1845" w:type="dxa"/>
            <w:shd w:val="clear" w:color="auto" w:fill="auto"/>
          </w:tcPr>
          <w:p w:rsidR="00385724" w:rsidRPr="00385724" w:rsidRDefault="00385724" w:rsidP="00385724">
            <w:r w:rsidRPr="00385724">
              <w:t>0,3%</w:t>
            </w:r>
          </w:p>
        </w:tc>
        <w:tc>
          <w:tcPr>
            <w:tcW w:w="3083" w:type="dxa"/>
            <w:shd w:val="clear" w:color="auto" w:fill="auto"/>
          </w:tcPr>
          <w:p w:rsidR="00385724" w:rsidRPr="00385724" w:rsidRDefault="00385724" w:rsidP="00385724">
            <w:r w:rsidRPr="00385724">
              <w:t>142 956,47</w:t>
            </w:r>
          </w:p>
        </w:tc>
      </w:tr>
      <w:tr w:rsidR="00385724" w:rsidRPr="00385724" w:rsidTr="00385724">
        <w:tc>
          <w:tcPr>
            <w:tcW w:w="2463" w:type="dxa"/>
            <w:shd w:val="clear" w:color="auto" w:fill="auto"/>
          </w:tcPr>
          <w:p w:rsidR="00385724" w:rsidRPr="00385724" w:rsidRDefault="00385724" w:rsidP="00385724">
            <w:r w:rsidRPr="00385724">
              <w:t>свыше 500 000 руб.</w:t>
            </w:r>
          </w:p>
        </w:tc>
        <w:tc>
          <w:tcPr>
            <w:tcW w:w="2463" w:type="dxa"/>
            <w:shd w:val="clear" w:color="auto" w:fill="auto"/>
          </w:tcPr>
          <w:p w:rsidR="00385724" w:rsidRPr="00385724" w:rsidRDefault="00385724" w:rsidP="00385724">
            <w:r w:rsidRPr="00385724">
              <w:t>77 447 795,39</w:t>
            </w:r>
          </w:p>
        </w:tc>
        <w:tc>
          <w:tcPr>
            <w:tcW w:w="1845" w:type="dxa"/>
            <w:shd w:val="clear" w:color="auto" w:fill="auto"/>
          </w:tcPr>
          <w:p w:rsidR="00385724" w:rsidRPr="00385724" w:rsidRDefault="00385724" w:rsidP="00385724">
            <w:r w:rsidRPr="00385724">
              <w:t>0,4%</w:t>
            </w:r>
          </w:p>
        </w:tc>
        <w:tc>
          <w:tcPr>
            <w:tcW w:w="3083" w:type="dxa"/>
            <w:shd w:val="clear" w:color="auto" w:fill="auto"/>
          </w:tcPr>
          <w:p w:rsidR="00385724" w:rsidRPr="00385724" w:rsidRDefault="00385724" w:rsidP="00385724">
            <w:r w:rsidRPr="00385724">
              <w:t>309 791,18</w:t>
            </w:r>
          </w:p>
        </w:tc>
      </w:tr>
      <w:tr w:rsidR="00385724" w:rsidRPr="00385724" w:rsidTr="00385724">
        <w:tc>
          <w:tcPr>
            <w:tcW w:w="2463" w:type="dxa"/>
            <w:shd w:val="clear" w:color="auto" w:fill="auto"/>
          </w:tcPr>
          <w:p w:rsidR="00385724" w:rsidRPr="00385724" w:rsidRDefault="00385724" w:rsidP="00385724">
            <w:pPr>
              <w:rPr>
                <w:b/>
              </w:rPr>
            </w:pPr>
            <w:r w:rsidRPr="00385724">
              <w:rPr>
                <w:b/>
              </w:rPr>
              <w:t>ИТОГО</w:t>
            </w:r>
          </w:p>
        </w:tc>
        <w:tc>
          <w:tcPr>
            <w:tcW w:w="2463" w:type="dxa"/>
            <w:shd w:val="clear" w:color="auto" w:fill="auto"/>
          </w:tcPr>
          <w:p w:rsidR="00385724" w:rsidRPr="00385724" w:rsidRDefault="00385724" w:rsidP="00385724">
            <w:pPr>
              <w:rPr>
                <w:b/>
              </w:rPr>
            </w:pPr>
          </w:p>
        </w:tc>
        <w:tc>
          <w:tcPr>
            <w:tcW w:w="1845" w:type="dxa"/>
            <w:shd w:val="clear" w:color="auto" w:fill="auto"/>
          </w:tcPr>
          <w:p w:rsidR="00385724" w:rsidRPr="00385724" w:rsidRDefault="00385724" w:rsidP="00385724">
            <w:pPr>
              <w:rPr>
                <w:b/>
              </w:rPr>
            </w:pPr>
          </w:p>
        </w:tc>
        <w:tc>
          <w:tcPr>
            <w:tcW w:w="3083" w:type="dxa"/>
            <w:shd w:val="clear" w:color="auto" w:fill="auto"/>
          </w:tcPr>
          <w:p w:rsidR="00385724" w:rsidRPr="00385724" w:rsidRDefault="00385724" w:rsidP="00385724">
            <w:pPr>
              <w:rPr>
                <w:b/>
              </w:rPr>
            </w:pPr>
            <w:r w:rsidRPr="00385724">
              <w:rPr>
                <w:b/>
              </w:rPr>
              <w:t>602 797,95</w:t>
            </w:r>
          </w:p>
        </w:tc>
      </w:tr>
    </w:tbl>
    <w:p w:rsidR="00385724" w:rsidRPr="00385724" w:rsidRDefault="00385724" w:rsidP="00385724">
      <w:pPr>
        <w:ind w:firstLine="709"/>
        <w:jc w:val="both"/>
        <w:rPr>
          <w:b/>
        </w:rPr>
      </w:pPr>
    </w:p>
    <w:p w:rsidR="00385724" w:rsidRPr="00385724" w:rsidRDefault="00385724" w:rsidP="00385724">
      <w:pPr>
        <w:tabs>
          <w:tab w:val="left" w:pos="795"/>
        </w:tabs>
        <w:jc w:val="both"/>
      </w:pPr>
      <w:r w:rsidRPr="00385724">
        <w:t xml:space="preserve">        Согласно данных представленных Межрайонной ИФНС России № 6 по Иркутской области г. Тулун (от 23.08.2018 года № 04-16/14557) Количество собственников имущества на территории Октябрьского муниципального образования, подлежащих налогообложению 1775. Количество собственников имущества, на которые распространяются льготы в соответствии с НК РФ 511.</w:t>
      </w:r>
    </w:p>
    <w:p w:rsidR="00385724" w:rsidRPr="00385724" w:rsidRDefault="00385724" w:rsidP="00385724">
      <w:pPr>
        <w:tabs>
          <w:tab w:val="left" w:pos="795"/>
        </w:tabs>
        <w:jc w:val="both"/>
      </w:pPr>
      <w:r w:rsidRPr="00385724">
        <w:t xml:space="preserve">        Согласно данных отчетности федеральной налоговой службы (форма № 5-МН) за 2017 год общее количество строений, помещений и сооружений, по которым налог предъявлен 954 из них жилых домов 234, жилых помещений (квартира, комната) 691, гаражей и </w:t>
      </w:r>
      <w:proofErr w:type="spellStart"/>
      <w:r w:rsidRPr="00385724">
        <w:t>машино</w:t>
      </w:r>
      <w:proofErr w:type="spellEnd"/>
      <w:r w:rsidRPr="00385724">
        <w:t>-мест 2, иных строений и сооружений 27.</w:t>
      </w:r>
    </w:p>
    <w:p w:rsidR="00385724" w:rsidRPr="00385724" w:rsidRDefault="00385724" w:rsidP="00385724">
      <w:pPr>
        <w:tabs>
          <w:tab w:val="left" w:pos="795"/>
        </w:tabs>
        <w:jc w:val="both"/>
      </w:pPr>
      <w:r w:rsidRPr="00385724">
        <w:t xml:space="preserve">         Из приведенного расчета видно, что сумма, подлежащая к уплате в бюджет на 2020 год и последующие должна составлять 603,0 тысячи рублей, однако по запросу Администрации Октябрьского муниципального образования МИФНС № 6 г. Тулун (от 20.08.2018 года № 19-18/14174) предоставили данные подлежащие к уплате в бюджет Октябрьского муниципального образования в размере 490,0 тыс. рублей, что легло в основу составления и прогнозирования бюджета на 2020 и последующие года.</w:t>
      </w:r>
    </w:p>
    <w:p w:rsidR="00385724" w:rsidRPr="00385724" w:rsidRDefault="00385724" w:rsidP="00385724">
      <w:pPr>
        <w:tabs>
          <w:tab w:val="left" w:pos="795"/>
        </w:tabs>
        <w:jc w:val="both"/>
      </w:pPr>
      <w:r w:rsidRPr="00385724">
        <w:t xml:space="preserve">            В виду введения режима «Чрезвычайная ситуация» на территории муниципального образования, в результате паводка, вызванного сильными дождями, прошедшими в июне месяце 2019 года. Думой Октябрьского муниципального образования, было принято решение об освобождении граждан от уплаты данного вида налога. Таким образом:</w:t>
      </w:r>
    </w:p>
    <w:p w:rsidR="00385724" w:rsidRPr="00385724" w:rsidRDefault="00385724" w:rsidP="00385724">
      <w:pPr>
        <w:tabs>
          <w:tab w:val="left" w:pos="795"/>
        </w:tabs>
        <w:jc w:val="both"/>
      </w:pPr>
      <w:r w:rsidRPr="00385724">
        <w:t>2020 год – 0,0 тыс. руб.;</w:t>
      </w:r>
    </w:p>
    <w:p w:rsidR="00385724" w:rsidRPr="00385724" w:rsidRDefault="00385724" w:rsidP="00385724">
      <w:pPr>
        <w:tabs>
          <w:tab w:val="left" w:pos="795"/>
        </w:tabs>
        <w:jc w:val="both"/>
      </w:pPr>
      <w:r w:rsidRPr="00385724">
        <w:t>2021 год – 433,5 тыс. руб.;</w:t>
      </w:r>
    </w:p>
    <w:p w:rsidR="00385724" w:rsidRPr="00385724" w:rsidRDefault="00385724" w:rsidP="00385724">
      <w:pPr>
        <w:tabs>
          <w:tab w:val="left" w:pos="795"/>
        </w:tabs>
        <w:jc w:val="both"/>
      </w:pPr>
      <w:r w:rsidRPr="00385724">
        <w:lastRenderedPageBreak/>
        <w:t>2022 год – 490,0 тыс. руб.</w:t>
      </w:r>
    </w:p>
    <w:p w:rsidR="00385724" w:rsidRPr="00385724" w:rsidRDefault="00385724" w:rsidP="00385724">
      <w:pPr>
        <w:tabs>
          <w:tab w:val="left" w:pos="795"/>
        </w:tabs>
        <w:jc w:val="both"/>
      </w:pPr>
      <w:r w:rsidRPr="00385724">
        <w:t xml:space="preserve">В отношении налога на имущество физических лиц в 2021 году применен расчет: 490,0 тыс. руб. - 56,5 тыс. руб. (поступившая сумма налога в 2019 году, которая будет зачтена в переплату, так как физические лица от уплаты налогов освобождены на 2019 и 2020 год), следовательно, переплата налога не </w:t>
      </w:r>
      <w:proofErr w:type="spellStart"/>
      <w:r w:rsidRPr="00385724">
        <w:t>допоступит</w:t>
      </w:r>
      <w:proofErr w:type="spellEnd"/>
      <w:r w:rsidRPr="00385724">
        <w:t xml:space="preserve"> в 2021 году.</w:t>
      </w:r>
    </w:p>
    <w:p w:rsidR="006556AF" w:rsidRPr="009B1DEE" w:rsidRDefault="006556AF" w:rsidP="00385724">
      <w:pPr>
        <w:tabs>
          <w:tab w:val="left" w:pos="795"/>
        </w:tabs>
        <w:jc w:val="both"/>
        <w:rPr>
          <w:highlight w:val="yellow"/>
        </w:rPr>
      </w:pPr>
    </w:p>
    <w:p w:rsidR="006556AF" w:rsidRPr="002631CE" w:rsidRDefault="006556AF" w:rsidP="002631CE">
      <w:pPr>
        <w:tabs>
          <w:tab w:val="left" w:pos="795"/>
        </w:tabs>
        <w:jc w:val="center"/>
        <w:rPr>
          <w:b/>
          <w:sz w:val="28"/>
          <w:szCs w:val="28"/>
        </w:rPr>
      </w:pPr>
      <w:r w:rsidRPr="002631CE">
        <w:rPr>
          <w:b/>
          <w:sz w:val="28"/>
          <w:szCs w:val="28"/>
        </w:rPr>
        <w:t>Земельный налог</w:t>
      </w:r>
    </w:p>
    <w:p w:rsidR="006556AF" w:rsidRPr="00FC01A6" w:rsidRDefault="006556AF" w:rsidP="006556AF">
      <w:pPr>
        <w:tabs>
          <w:tab w:val="left" w:pos="795"/>
        </w:tabs>
        <w:jc w:val="both"/>
        <w:rPr>
          <w:b/>
          <w:i/>
        </w:rPr>
      </w:pPr>
      <w:r w:rsidRPr="00FC01A6">
        <w:rPr>
          <w:b/>
          <w:i/>
        </w:rPr>
        <w:t xml:space="preserve">          </w:t>
      </w:r>
    </w:p>
    <w:p w:rsidR="00385724" w:rsidRPr="00385724" w:rsidRDefault="00385724" w:rsidP="00385724">
      <w:pPr>
        <w:ind w:firstLine="709"/>
        <w:jc w:val="both"/>
      </w:pPr>
      <w:r w:rsidRPr="00385724">
        <w:t xml:space="preserve">В соответствии со статьей 388 Налогового Кодекса РФ (НК РФ) налогоплательщиками налога признаются юридические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соответствии со статьей 390 НК РФ Налоговая база определяется как кадастровая стоимость земельных участков. В соответствии со статьей 396 НК РФ сумма налога исчисляется как соответствующая налоговой ставке процентная доля налоговой базы. </w:t>
      </w:r>
    </w:p>
    <w:p w:rsidR="00385724" w:rsidRPr="00385724" w:rsidRDefault="00385724" w:rsidP="00385724">
      <w:pPr>
        <w:tabs>
          <w:tab w:val="left" w:pos="3195"/>
        </w:tabs>
        <w:jc w:val="both"/>
        <w:rPr>
          <w:b/>
        </w:rPr>
      </w:pPr>
    </w:p>
    <w:p w:rsidR="00385724" w:rsidRPr="00385724" w:rsidRDefault="00385724" w:rsidP="00385724">
      <w:pPr>
        <w:ind w:firstLine="709"/>
        <w:jc w:val="center"/>
        <w:rPr>
          <w:b/>
        </w:rPr>
      </w:pPr>
      <w:r w:rsidRPr="00385724">
        <w:rPr>
          <w:b/>
        </w:rPr>
        <w:t>1. Земельный налог, уплачиваемый физическими лицами</w:t>
      </w:r>
    </w:p>
    <w:p w:rsidR="00385724" w:rsidRPr="00385724" w:rsidRDefault="00385724" w:rsidP="00385724">
      <w:pPr>
        <w:rPr>
          <w:b/>
        </w:rPr>
      </w:pPr>
    </w:p>
    <w:p w:rsidR="00385724" w:rsidRPr="00385724" w:rsidRDefault="00385724" w:rsidP="00385724">
      <w:pPr>
        <w:ind w:firstLine="709"/>
        <w:jc w:val="both"/>
      </w:pPr>
      <w:r w:rsidRPr="00385724">
        <w:t xml:space="preserve">В Октябрьском муниципальном образовании физические лица обладают земельными участками занятыми жилищным фондом, а также земельными участками производственного назначения (прочие земельные участки).  </w:t>
      </w:r>
    </w:p>
    <w:p w:rsidR="00385724" w:rsidRPr="00385724" w:rsidRDefault="00385724" w:rsidP="00385724">
      <w:pPr>
        <w:ind w:firstLine="709"/>
        <w:jc w:val="both"/>
      </w:pPr>
      <w:r w:rsidRPr="00385724">
        <w:t>Следовательно, для расчета земельного налога, будет применяется формула:</w:t>
      </w:r>
    </w:p>
    <w:p w:rsidR="00385724" w:rsidRPr="00385724" w:rsidRDefault="00385724" w:rsidP="00385724">
      <w:pPr>
        <w:ind w:firstLine="709"/>
        <w:jc w:val="both"/>
      </w:pPr>
      <w:r w:rsidRPr="00385724">
        <w:rPr>
          <w:b/>
        </w:rPr>
        <w:t>∑ = К1(К2) * С1(С2),</w:t>
      </w:r>
      <w:r w:rsidRPr="00385724">
        <w:t xml:space="preserve"> где</w:t>
      </w:r>
    </w:p>
    <w:p w:rsidR="00385724" w:rsidRPr="00385724" w:rsidRDefault="00385724" w:rsidP="00385724">
      <w:pPr>
        <w:ind w:firstLine="709"/>
        <w:jc w:val="both"/>
      </w:pPr>
      <w:r w:rsidRPr="00385724">
        <w:rPr>
          <w:b/>
        </w:rPr>
        <w:t xml:space="preserve">∑ </w:t>
      </w:r>
      <w:r w:rsidRPr="00385724">
        <w:t>- сумма налога, подлежащая уплате физическими лицами;</w:t>
      </w:r>
    </w:p>
    <w:p w:rsidR="00385724" w:rsidRPr="00385724" w:rsidRDefault="00385724" w:rsidP="00385724">
      <w:pPr>
        <w:ind w:firstLine="709"/>
        <w:jc w:val="both"/>
      </w:pPr>
      <w:r w:rsidRPr="00385724">
        <w:rPr>
          <w:b/>
        </w:rPr>
        <w:t>К1 -</w:t>
      </w:r>
      <w:r w:rsidRPr="00385724">
        <w:t xml:space="preserve"> кадастровая стоимость земельных участков, занятых жилищным фондом;</w:t>
      </w:r>
    </w:p>
    <w:p w:rsidR="00385724" w:rsidRPr="00385724" w:rsidRDefault="00385724" w:rsidP="00385724">
      <w:pPr>
        <w:ind w:firstLine="709"/>
        <w:jc w:val="both"/>
      </w:pPr>
      <w:r w:rsidRPr="00385724">
        <w:rPr>
          <w:b/>
        </w:rPr>
        <w:t xml:space="preserve">К2 </w:t>
      </w:r>
      <w:r w:rsidRPr="00385724">
        <w:t xml:space="preserve">- кадастровая стоимость прочих земельных участков; </w:t>
      </w:r>
    </w:p>
    <w:p w:rsidR="00385724" w:rsidRPr="00385724" w:rsidRDefault="00385724" w:rsidP="00385724">
      <w:pPr>
        <w:ind w:firstLine="709"/>
        <w:jc w:val="both"/>
      </w:pPr>
      <w:r w:rsidRPr="00385724">
        <w:rPr>
          <w:b/>
        </w:rPr>
        <w:t>С</w:t>
      </w:r>
      <w:proofErr w:type="gramStart"/>
      <w:r w:rsidRPr="00385724">
        <w:rPr>
          <w:b/>
        </w:rPr>
        <w:t>1</w:t>
      </w:r>
      <w:proofErr w:type="gramEnd"/>
      <w:r w:rsidRPr="00385724">
        <w:rPr>
          <w:b/>
        </w:rPr>
        <w:t xml:space="preserve"> - </w:t>
      </w:r>
      <w:r w:rsidRPr="00385724">
        <w:t>ставка земельного налога 0,3%, применяется в отношении земельных  участков</w:t>
      </w:r>
      <w:r w:rsidR="00AF4642">
        <w:t>,</w:t>
      </w:r>
      <w:r w:rsidRPr="00385724">
        <w:t xml:space="preserve"> занятых жилищным фондом или предоставленных для ведения личного подсобного хозяйства; </w:t>
      </w:r>
      <w:r w:rsidRPr="00385724">
        <w:rPr>
          <w:b/>
        </w:rPr>
        <w:t>C2</w:t>
      </w:r>
      <w:r w:rsidRPr="00385724">
        <w:t xml:space="preserve"> - ставка земельного налога 1,5%, применяется в отношении прочих земельных участков. Ставки земельного налога установлены Решением Думы Октябрьского муниципального образования от 29.11.2018 года № 61 «Об установлении и введении в действие на территории Октябрьского муниципального образования земельного налога».</w:t>
      </w:r>
    </w:p>
    <w:p w:rsidR="00385724" w:rsidRPr="00385724" w:rsidRDefault="00385724" w:rsidP="00385724">
      <w:pPr>
        <w:ind w:firstLine="709"/>
        <w:jc w:val="both"/>
      </w:pPr>
    </w:p>
    <w:p w:rsidR="00385724" w:rsidRPr="00385724" w:rsidRDefault="00385724" w:rsidP="00385724">
      <w:pPr>
        <w:ind w:firstLine="709"/>
        <w:jc w:val="both"/>
        <w:rPr>
          <w:b/>
        </w:rPr>
      </w:pPr>
      <w:r w:rsidRPr="00385724">
        <w:rPr>
          <w:b/>
        </w:rPr>
        <w:t>1.1. Расчет земельного налога с земельных участков занятых жилищным фондом или предоставленных для ведения личного подсобного хозяйства.</w:t>
      </w:r>
    </w:p>
    <w:p w:rsidR="00385724" w:rsidRPr="00385724" w:rsidRDefault="00385724" w:rsidP="00385724">
      <w:pPr>
        <w:ind w:firstLine="709"/>
        <w:jc w:val="both"/>
        <w:rPr>
          <w:b/>
        </w:rPr>
      </w:pPr>
      <w:r w:rsidRPr="00385724">
        <w:rPr>
          <w:b/>
        </w:rPr>
        <w:t>∑1 = К1 * С1</w:t>
      </w:r>
    </w:p>
    <w:p w:rsidR="00385724" w:rsidRPr="00385724" w:rsidRDefault="00385724" w:rsidP="00385724">
      <w:pPr>
        <w:ind w:firstLine="709"/>
        <w:jc w:val="both"/>
      </w:pPr>
      <w:r w:rsidRPr="00385724">
        <w:rPr>
          <w:b/>
        </w:rPr>
        <w:t xml:space="preserve">К1 - </w:t>
      </w:r>
      <w:r w:rsidRPr="00385724">
        <w:t>кадастровая стоимость всех земельных участков, принадлежащих физическим лицам, занятых жилищным фондом или предоставленных для ведения личного подсобного хозяйства, и подлежащих налогообложению (за исключением земельных участков на которые распространяются льготы в соответствии с НК РФ). Кадастровая стоимость земельных участков определяется, как площадь земельного участка (</w:t>
      </w:r>
      <w:r w:rsidRPr="00385724">
        <w:rPr>
          <w:lang w:val="en-US"/>
        </w:rPr>
        <w:t>S</w:t>
      </w:r>
      <w:r w:rsidRPr="00385724">
        <w:t>) умноженная на удельный показатель кадастровой стоимости земельного участка (У).</w:t>
      </w:r>
    </w:p>
    <w:p w:rsidR="00385724" w:rsidRPr="00385724" w:rsidRDefault="00385724" w:rsidP="00385724">
      <w:pPr>
        <w:ind w:firstLine="709"/>
        <w:jc w:val="both"/>
        <w:rPr>
          <w:i/>
        </w:rPr>
      </w:pPr>
      <w:r w:rsidRPr="00385724">
        <w:t xml:space="preserve">В соответствии с письмом Межрайонной ИФНС России № 6 по Иркутской области от 23.08.2018 года № 04-16/14557, </w:t>
      </w:r>
      <w:r w:rsidRPr="00385724">
        <w:rPr>
          <w:i/>
        </w:rPr>
        <w:t>общая площадь земельных участков</w:t>
      </w:r>
      <w:r w:rsidRPr="00385724">
        <w:t xml:space="preserve">, подлежащих налогообложению (без учета земельных участков на которые распространяются льготы в соответствии с НК РФ) </w:t>
      </w:r>
      <w:r w:rsidRPr="00385724">
        <w:rPr>
          <w:i/>
        </w:rPr>
        <w:t xml:space="preserve">составляет 1 602 801,48 </w:t>
      </w:r>
      <w:proofErr w:type="spellStart"/>
      <w:r w:rsidRPr="00385724">
        <w:rPr>
          <w:i/>
        </w:rPr>
        <w:t>кв.м</w:t>
      </w:r>
      <w:proofErr w:type="spellEnd"/>
      <w:r w:rsidRPr="00385724">
        <w:rPr>
          <w:i/>
        </w:rPr>
        <w:t xml:space="preserve">. </w:t>
      </w:r>
      <w:r w:rsidRPr="00385724">
        <w:t xml:space="preserve">В эту площадь в том числе входит площадь земельных участков иного (производственного) назначения, принадлежащих физическим лицам на праве собственности. Общая площадь таких участков составляет         59 861 </w:t>
      </w:r>
      <w:proofErr w:type="spellStart"/>
      <w:r w:rsidRPr="00385724">
        <w:t>кв.м</w:t>
      </w:r>
      <w:proofErr w:type="spellEnd"/>
      <w:r w:rsidRPr="00385724">
        <w:t xml:space="preserve">. (Расчет площади приведен в таблице пункта 1.2). </w:t>
      </w:r>
      <w:r w:rsidRPr="00385724">
        <w:rPr>
          <w:i/>
        </w:rPr>
        <w:t xml:space="preserve">Следовательно, площадь земельных  участков занятых жилым фондом составляет 1 542 940,48 </w:t>
      </w:r>
      <w:proofErr w:type="spellStart"/>
      <w:r w:rsidRPr="00385724">
        <w:rPr>
          <w:i/>
        </w:rPr>
        <w:t>кв.м</w:t>
      </w:r>
      <w:proofErr w:type="spellEnd"/>
      <w:r w:rsidRPr="00385724">
        <w:rPr>
          <w:i/>
        </w:rPr>
        <w:t>.</w:t>
      </w:r>
    </w:p>
    <w:p w:rsidR="00385724" w:rsidRPr="00385724" w:rsidRDefault="00385724" w:rsidP="00385724">
      <w:pPr>
        <w:ind w:firstLine="709"/>
        <w:jc w:val="both"/>
        <w:rPr>
          <w:i/>
        </w:rPr>
      </w:pPr>
      <w:r w:rsidRPr="00385724">
        <w:rPr>
          <w:i/>
        </w:rPr>
        <w:lastRenderedPageBreak/>
        <w:t>Средний удельный показатель кадастровой стоимости</w:t>
      </w:r>
      <w:r w:rsidRPr="00385724">
        <w:t xml:space="preserve"> таких земельных участков (на основании Результатов определения среднего уровня кадастровой стоимости земельных участков в составе земель населенных пунктов по муниципальным районам и городским округам Иркутской области, утвержденных Постановлением Правительства Иркутской области от 05.05.2014 № 239-пп) </w:t>
      </w:r>
      <w:r w:rsidRPr="00385724">
        <w:rPr>
          <w:i/>
        </w:rPr>
        <w:t xml:space="preserve">составляет 19,11 руб. за 1 </w:t>
      </w:r>
      <w:proofErr w:type="spellStart"/>
      <w:r w:rsidRPr="00385724">
        <w:rPr>
          <w:i/>
        </w:rPr>
        <w:t>кв.м</w:t>
      </w:r>
      <w:proofErr w:type="spellEnd"/>
      <w:r w:rsidRPr="00385724">
        <w:rPr>
          <w:i/>
        </w:rPr>
        <w:t>.</w:t>
      </w:r>
    </w:p>
    <w:p w:rsidR="00385724" w:rsidRPr="00385724" w:rsidRDefault="00385724" w:rsidP="00385724">
      <w:pPr>
        <w:ind w:firstLine="709"/>
        <w:jc w:val="both"/>
      </w:pPr>
      <w:r w:rsidRPr="00385724">
        <w:t>Учитывая выше приведенные сведения, кадастровая стоимость земельных участков, подлежащих налогообложению и занятых жилищным фондом, составляет:</w:t>
      </w:r>
    </w:p>
    <w:p w:rsidR="00385724" w:rsidRPr="00385724" w:rsidRDefault="00385724" w:rsidP="00385724">
      <w:pPr>
        <w:ind w:firstLine="709"/>
        <w:jc w:val="both"/>
      </w:pPr>
      <w:r w:rsidRPr="00385724">
        <w:t xml:space="preserve">К = </w:t>
      </w:r>
      <w:r w:rsidRPr="00385724">
        <w:rPr>
          <w:lang w:val="en-US"/>
        </w:rPr>
        <w:t>S</w:t>
      </w:r>
      <w:r w:rsidRPr="00385724">
        <w:t xml:space="preserve"> * У</w:t>
      </w:r>
    </w:p>
    <w:p w:rsidR="00385724" w:rsidRPr="00385724" w:rsidRDefault="00385724" w:rsidP="00385724">
      <w:pPr>
        <w:ind w:firstLine="709"/>
        <w:jc w:val="both"/>
        <w:rPr>
          <w:b/>
        </w:rPr>
      </w:pPr>
      <w:r w:rsidRPr="00385724">
        <w:rPr>
          <w:b/>
        </w:rPr>
        <w:t xml:space="preserve">К1 </w:t>
      </w:r>
      <w:r w:rsidRPr="00385724">
        <w:t>= 1 542 940,48 * 19,11</w:t>
      </w:r>
      <w:r w:rsidRPr="00385724">
        <w:rPr>
          <w:b/>
        </w:rPr>
        <w:t xml:space="preserve"> = 29 485 592,57руб. </w:t>
      </w:r>
    </w:p>
    <w:p w:rsidR="00385724" w:rsidRPr="00385724" w:rsidRDefault="00385724" w:rsidP="00385724">
      <w:pPr>
        <w:ind w:firstLine="709"/>
        <w:jc w:val="both"/>
      </w:pPr>
      <w:r w:rsidRPr="00385724">
        <w:rPr>
          <w:b/>
        </w:rPr>
        <w:t>С</w:t>
      </w:r>
      <w:proofErr w:type="gramStart"/>
      <w:r w:rsidRPr="00385724">
        <w:rPr>
          <w:b/>
        </w:rPr>
        <w:t>1</w:t>
      </w:r>
      <w:proofErr w:type="gramEnd"/>
      <w:r w:rsidRPr="00385724">
        <w:rPr>
          <w:b/>
        </w:rPr>
        <w:t xml:space="preserve"> - </w:t>
      </w:r>
      <w:r w:rsidRPr="00385724">
        <w:t xml:space="preserve">ставка земельного налога </w:t>
      </w:r>
      <w:r w:rsidRPr="00385724">
        <w:rPr>
          <w:b/>
        </w:rPr>
        <w:t>0,3%,</w:t>
      </w:r>
      <w:r w:rsidRPr="00385724">
        <w:t xml:space="preserve"> применяется в отношении земельных  участков занятых жилищным фондом или предоставленных для ведения личного подсобного хозяйства.</w:t>
      </w:r>
    </w:p>
    <w:p w:rsidR="00385724" w:rsidRPr="00385724" w:rsidRDefault="00385724" w:rsidP="00385724">
      <w:pPr>
        <w:ind w:firstLine="709"/>
        <w:jc w:val="both"/>
      </w:pPr>
      <w:r w:rsidRPr="00385724">
        <w:rPr>
          <w:rFonts w:ascii="Calibri" w:hAnsi="Calibri" w:cs="Calibri"/>
        </w:rPr>
        <w:t>∑1</w:t>
      </w:r>
      <w:r w:rsidRPr="00385724">
        <w:t xml:space="preserve"> = 29 485 592,57</w:t>
      </w:r>
      <w:r w:rsidRPr="00385724">
        <w:rPr>
          <w:b/>
        </w:rPr>
        <w:t xml:space="preserve"> </w:t>
      </w:r>
      <w:r w:rsidRPr="00385724">
        <w:t>* 0,3%</w:t>
      </w:r>
    </w:p>
    <w:p w:rsidR="00385724" w:rsidRPr="00385724" w:rsidRDefault="00385724" w:rsidP="00385724">
      <w:pPr>
        <w:ind w:firstLine="709"/>
        <w:jc w:val="both"/>
        <w:rPr>
          <w:b/>
        </w:rPr>
      </w:pPr>
      <w:r w:rsidRPr="00385724">
        <w:rPr>
          <w:rFonts w:ascii="Calibri" w:hAnsi="Calibri" w:cs="Calibri"/>
          <w:b/>
        </w:rPr>
        <w:t>∑1</w:t>
      </w:r>
      <w:r w:rsidRPr="00385724">
        <w:rPr>
          <w:b/>
        </w:rPr>
        <w:t xml:space="preserve"> = 88 456,77 рубля.</w:t>
      </w:r>
    </w:p>
    <w:p w:rsidR="00385724" w:rsidRPr="00385724" w:rsidRDefault="00385724" w:rsidP="00385724">
      <w:pPr>
        <w:ind w:firstLine="709"/>
        <w:jc w:val="both"/>
      </w:pPr>
    </w:p>
    <w:p w:rsidR="00385724" w:rsidRPr="00385724" w:rsidRDefault="00385724" w:rsidP="00385724">
      <w:pPr>
        <w:ind w:firstLine="709"/>
        <w:jc w:val="both"/>
        <w:rPr>
          <w:b/>
        </w:rPr>
      </w:pPr>
      <w:r w:rsidRPr="00385724">
        <w:rPr>
          <w:b/>
        </w:rPr>
        <w:t>1.2. Расчет земельного налога с земельных участков, иного назначения</w:t>
      </w:r>
    </w:p>
    <w:p w:rsidR="00385724" w:rsidRPr="00385724" w:rsidRDefault="00385724" w:rsidP="00385724">
      <w:pPr>
        <w:ind w:firstLine="709"/>
        <w:jc w:val="both"/>
        <w:rPr>
          <w:b/>
        </w:rPr>
      </w:pPr>
      <w:r w:rsidRPr="00385724">
        <w:rPr>
          <w:b/>
        </w:rPr>
        <w:t>∑2 = К2 * С2</w:t>
      </w:r>
    </w:p>
    <w:p w:rsidR="00385724" w:rsidRPr="00385724" w:rsidRDefault="00385724" w:rsidP="00385724">
      <w:pPr>
        <w:ind w:firstLine="709"/>
        <w:jc w:val="both"/>
      </w:pPr>
      <w:r w:rsidRPr="00385724">
        <w:rPr>
          <w:b/>
        </w:rPr>
        <w:t xml:space="preserve">К2 - </w:t>
      </w:r>
      <w:r w:rsidRPr="00385724">
        <w:t xml:space="preserve">кадастровая стоимость всех земельных участков иного назначения, принадлежащих физическим лицам. </w:t>
      </w:r>
    </w:p>
    <w:p w:rsidR="00385724" w:rsidRPr="00385724" w:rsidRDefault="00385724" w:rsidP="00385724">
      <w:pPr>
        <w:ind w:firstLine="709"/>
        <w:jc w:val="both"/>
      </w:pPr>
      <w:r w:rsidRPr="00385724">
        <w:t>На основании имеющихся в распоряжении администрации сведений на территории Октябрьского МО расположено 3 земельных участка иного назначения, принадлежащих физическим лицам на праве собственности.</w:t>
      </w:r>
    </w:p>
    <w:p w:rsidR="00385724" w:rsidRPr="00385724" w:rsidRDefault="00385724" w:rsidP="00385724">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4168"/>
        <w:gridCol w:w="1529"/>
        <w:gridCol w:w="1908"/>
      </w:tblGrid>
      <w:tr w:rsidR="00385724" w:rsidRPr="00385724" w:rsidTr="00385724">
        <w:tc>
          <w:tcPr>
            <w:tcW w:w="1977" w:type="dxa"/>
            <w:shd w:val="clear" w:color="auto" w:fill="auto"/>
          </w:tcPr>
          <w:p w:rsidR="00385724" w:rsidRPr="00385724" w:rsidRDefault="00385724" w:rsidP="00385724">
            <w:pPr>
              <w:jc w:val="both"/>
            </w:pPr>
            <w:r w:rsidRPr="00385724">
              <w:t>Кадастровый номер</w:t>
            </w:r>
          </w:p>
        </w:tc>
        <w:tc>
          <w:tcPr>
            <w:tcW w:w="4368" w:type="dxa"/>
            <w:shd w:val="clear" w:color="auto" w:fill="auto"/>
          </w:tcPr>
          <w:p w:rsidR="00385724" w:rsidRPr="00385724" w:rsidRDefault="00385724" w:rsidP="00385724">
            <w:pPr>
              <w:jc w:val="both"/>
            </w:pPr>
            <w:r w:rsidRPr="00385724">
              <w:t>Вид разрешенного использования</w:t>
            </w:r>
          </w:p>
        </w:tc>
        <w:tc>
          <w:tcPr>
            <w:tcW w:w="1560" w:type="dxa"/>
            <w:shd w:val="clear" w:color="auto" w:fill="auto"/>
          </w:tcPr>
          <w:p w:rsidR="00385724" w:rsidRPr="00385724" w:rsidRDefault="00385724" w:rsidP="00385724">
            <w:pPr>
              <w:jc w:val="both"/>
            </w:pPr>
            <w:r w:rsidRPr="00385724">
              <w:t xml:space="preserve">Площадь, </w:t>
            </w:r>
            <w:proofErr w:type="spellStart"/>
            <w:r w:rsidRPr="00385724">
              <w:t>кв.м</w:t>
            </w:r>
            <w:proofErr w:type="spellEnd"/>
            <w:r w:rsidRPr="00385724">
              <w:t>.</w:t>
            </w:r>
          </w:p>
        </w:tc>
        <w:tc>
          <w:tcPr>
            <w:tcW w:w="1949" w:type="dxa"/>
            <w:shd w:val="clear" w:color="auto" w:fill="auto"/>
          </w:tcPr>
          <w:p w:rsidR="00385724" w:rsidRPr="00385724" w:rsidRDefault="00385724" w:rsidP="00385724">
            <w:pPr>
              <w:jc w:val="both"/>
            </w:pPr>
            <w:r w:rsidRPr="00385724">
              <w:t>Кадастровая стоимость, руб.</w:t>
            </w:r>
          </w:p>
        </w:tc>
      </w:tr>
      <w:tr w:rsidR="00385724" w:rsidRPr="00385724" w:rsidTr="00385724">
        <w:tc>
          <w:tcPr>
            <w:tcW w:w="1977" w:type="dxa"/>
            <w:shd w:val="clear" w:color="auto" w:fill="auto"/>
          </w:tcPr>
          <w:p w:rsidR="00385724" w:rsidRPr="00385724" w:rsidRDefault="00385724" w:rsidP="00385724">
            <w:pPr>
              <w:jc w:val="both"/>
            </w:pPr>
            <w:r w:rsidRPr="00385724">
              <w:t>38:21:030106:14</w:t>
            </w:r>
          </w:p>
        </w:tc>
        <w:tc>
          <w:tcPr>
            <w:tcW w:w="4368" w:type="dxa"/>
            <w:shd w:val="clear" w:color="auto" w:fill="auto"/>
          </w:tcPr>
          <w:p w:rsidR="00385724" w:rsidRPr="00385724" w:rsidRDefault="00385724" w:rsidP="00385724">
            <w:pPr>
              <w:jc w:val="both"/>
            </w:pPr>
            <w:r w:rsidRPr="00385724">
              <w:t>под существующим зданием цеха переводного бруса и ж/д тупиком № 4</w:t>
            </w:r>
          </w:p>
        </w:tc>
        <w:tc>
          <w:tcPr>
            <w:tcW w:w="1560" w:type="dxa"/>
            <w:shd w:val="clear" w:color="auto" w:fill="auto"/>
          </w:tcPr>
          <w:p w:rsidR="00385724" w:rsidRPr="00385724" w:rsidRDefault="00385724" w:rsidP="00385724">
            <w:pPr>
              <w:jc w:val="both"/>
            </w:pPr>
            <w:r w:rsidRPr="00385724">
              <w:t>25 822</w:t>
            </w:r>
          </w:p>
        </w:tc>
        <w:tc>
          <w:tcPr>
            <w:tcW w:w="1949" w:type="dxa"/>
            <w:shd w:val="clear" w:color="auto" w:fill="auto"/>
          </w:tcPr>
          <w:p w:rsidR="00385724" w:rsidRPr="00385724" w:rsidRDefault="00385724" w:rsidP="00385724">
            <w:pPr>
              <w:jc w:val="both"/>
            </w:pPr>
            <w:r w:rsidRPr="00385724">
              <w:t>2 853 108,14</w:t>
            </w:r>
          </w:p>
        </w:tc>
      </w:tr>
      <w:tr w:rsidR="00385724" w:rsidRPr="00385724" w:rsidTr="00385724">
        <w:tc>
          <w:tcPr>
            <w:tcW w:w="1977" w:type="dxa"/>
            <w:shd w:val="clear" w:color="auto" w:fill="auto"/>
          </w:tcPr>
          <w:p w:rsidR="00385724" w:rsidRPr="00385724" w:rsidRDefault="00385724" w:rsidP="00385724">
            <w:pPr>
              <w:jc w:val="both"/>
            </w:pPr>
            <w:r w:rsidRPr="00385724">
              <w:t>38:21:030113:11</w:t>
            </w:r>
          </w:p>
        </w:tc>
        <w:tc>
          <w:tcPr>
            <w:tcW w:w="4368" w:type="dxa"/>
            <w:shd w:val="clear" w:color="auto" w:fill="auto"/>
          </w:tcPr>
          <w:p w:rsidR="00385724" w:rsidRPr="00385724" w:rsidRDefault="00385724" w:rsidP="00385724">
            <w:pPr>
              <w:jc w:val="both"/>
            </w:pPr>
            <w:r w:rsidRPr="00385724">
              <w:t>под производственную базу</w:t>
            </w:r>
          </w:p>
        </w:tc>
        <w:tc>
          <w:tcPr>
            <w:tcW w:w="1560" w:type="dxa"/>
            <w:shd w:val="clear" w:color="auto" w:fill="auto"/>
          </w:tcPr>
          <w:p w:rsidR="00385724" w:rsidRPr="00385724" w:rsidRDefault="00385724" w:rsidP="00385724">
            <w:pPr>
              <w:jc w:val="both"/>
            </w:pPr>
            <w:r w:rsidRPr="00385724">
              <w:t>32 848</w:t>
            </w:r>
          </w:p>
        </w:tc>
        <w:tc>
          <w:tcPr>
            <w:tcW w:w="1949" w:type="dxa"/>
            <w:shd w:val="clear" w:color="auto" w:fill="auto"/>
          </w:tcPr>
          <w:p w:rsidR="00385724" w:rsidRPr="00385724" w:rsidRDefault="00385724" w:rsidP="00385724">
            <w:pPr>
              <w:jc w:val="both"/>
            </w:pPr>
            <w:r w:rsidRPr="00385724">
              <w:t>2 117 710,56</w:t>
            </w:r>
          </w:p>
        </w:tc>
      </w:tr>
      <w:tr w:rsidR="00385724" w:rsidRPr="00385724" w:rsidTr="00385724">
        <w:tc>
          <w:tcPr>
            <w:tcW w:w="1977" w:type="dxa"/>
            <w:shd w:val="clear" w:color="auto" w:fill="auto"/>
          </w:tcPr>
          <w:p w:rsidR="00385724" w:rsidRPr="00385724" w:rsidRDefault="00385724" w:rsidP="00385724">
            <w:pPr>
              <w:jc w:val="both"/>
            </w:pPr>
            <w:r w:rsidRPr="00385724">
              <w:t>38:21:030113:10</w:t>
            </w:r>
          </w:p>
        </w:tc>
        <w:tc>
          <w:tcPr>
            <w:tcW w:w="4368" w:type="dxa"/>
            <w:shd w:val="clear" w:color="auto" w:fill="auto"/>
          </w:tcPr>
          <w:p w:rsidR="00385724" w:rsidRPr="00385724" w:rsidRDefault="00385724" w:rsidP="00385724">
            <w:pPr>
              <w:jc w:val="both"/>
            </w:pPr>
            <w:r w:rsidRPr="00385724">
              <w:t>объекты общественно-делового значения (под гараж)</w:t>
            </w:r>
          </w:p>
        </w:tc>
        <w:tc>
          <w:tcPr>
            <w:tcW w:w="1560" w:type="dxa"/>
            <w:shd w:val="clear" w:color="auto" w:fill="auto"/>
          </w:tcPr>
          <w:p w:rsidR="00385724" w:rsidRPr="00385724" w:rsidRDefault="00385724" w:rsidP="00385724">
            <w:pPr>
              <w:jc w:val="both"/>
            </w:pPr>
            <w:r w:rsidRPr="00385724">
              <w:t>1 191</w:t>
            </w:r>
          </w:p>
        </w:tc>
        <w:tc>
          <w:tcPr>
            <w:tcW w:w="1949" w:type="dxa"/>
            <w:shd w:val="clear" w:color="auto" w:fill="auto"/>
          </w:tcPr>
          <w:p w:rsidR="00385724" w:rsidRPr="00385724" w:rsidRDefault="00385724" w:rsidP="00385724">
            <w:pPr>
              <w:jc w:val="both"/>
            </w:pPr>
            <w:r w:rsidRPr="00385724">
              <w:t>58 942,59</w:t>
            </w:r>
          </w:p>
        </w:tc>
      </w:tr>
      <w:tr w:rsidR="00385724" w:rsidRPr="00385724" w:rsidTr="00385724">
        <w:tc>
          <w:tcPr>
            <w:tcW w:w="1977" w:type="dxa"/>
            <w:shd w:val="clear" w:color="auto" w:fill="auto"/>
          </w:tcPr>
          <w:p w:rsidR="00385724" w:rsidRPr="00385724" w:rsidRDefault="00385724" w:rsidP="00385724">
            <w:pPr>
              <w:jc w:val="both"/>
              <w:rPr>
                <w:i/>
              </w:rPr>
            </w:pPr>
            <w:r w:rsidRPr="00385724">
              <w:rPr>
                <w:i/>
              </w:rPr>
              <w:t>ИТОГО</w:t>
            </w:r>
          </w:p>
        </w:tc>
        <w:tc>
          <w:tcPr>
            <w:tcW w:w="4368" w:type="dxa"/>
            <w:shd w:val="clear" w:color="auto" w:fill="auto"/>
          </w:tcPr>
          <w:p w:rsidR="00385724" w:rsidRPr="00385724" w:rsidRDefault="00385724" w:rsidP="00385724">
            <w:pPr>
              <w:jc w:val="both"/>
            </w:pPr>
          </w:p>
        </w:tc>
        <w:tc>
          <w:tcPr>
            <w:tcW w:w="1560" w:type="dxa"/>
            <w:shd w:val="clear" w:color="auto" w:fill="auto"/>
          </w:tcPr>
          <w:p w:rsidR="00385724" w:rsidRPr="00385724" w:rsidRDefault="00385724" w:rsidP="00385724">
            <w:pPr>
              <w:jc w:val="both"/>
              <w:rPr>
                <w:i/>
              </w:rPr>
            </w:pPr>
            <w:r w:rsidRPr="00385724">
              <w:rPr>
                <w:i/>
              </w:rPr>
              <w:t>59 861</w:t>
            </w:r>
          </w:p>
        </w:tc>
        <w:tc>
          <w:tcPr>
            <w:tcW w:w="1949" w:type="dxa"/>
            <w:shd w:val="clear" w:color="auto" w:fill="auto"/>
          </w:tcPr>
          <w:p w:rsidR="00385724" w:rsidRPr="00385724" w:rsidRDefault="00385724" w:rsidP="00385724">
            <w:pPr>
              <w:jc w:val="both"/>
              <w:rPr>
                <w:i/>
              </w:rPr>
            </w:pPr>
            <w:r w:rsidRPr="00385724">
              <w:rPr>
                <w:i/>
              </w:rPr>
              <w:t>5 029 761,29</w:t>
            </w:r>
          </w:p>
        </w:tc>
      </w:tr>
    </w:tbl>
    <w:p w:rsidR="00385724" w:rsidRPr="00385724" w:rsidRDefault="00385724" w:rsidP="00385724">
      <w:pPr>
        <w:ind w:firstLine="709"/>
        <w:jc w:val="both"/>
        <w:rPr>
          <w:b/>
        </w:rPr>
      </w:pPr>
    </w:p>
    <w:p w:rsidR="00385724" w:rsidRPr="00385724" w:rsidRDefault="00385724" w:rsidP="00385724">
      <w:pPr>
        <w:ind w:firstLine="709"/>
        <w:jc w:val="both"/>
        <w:rPr>
          <w:b/>
        </w:rPr>
      </w:pPr>
      <w:r w:rsidRPr="00385724">
        <w:rPr>
          <w:b/>
        </w:rPr>
        <w:t>К2 - 5 029 761,29</w:t>
      </w:r>
      <w:r w:rsidRPr="00385724">
        <w:rPr>
          <w:i/>
        </w:rPr>
        <w:t xml:space="preserve"> </w:t>
      </w:r>
      <w:r w:rsidRPr="00385724">
        <w:rPr>
          <w:b/>
        </w:rPr>
        <w:t>рублей.</w:t>
      </w:r>
    </w:p>
    <w:p w:rsidR="00385724" w:rsidRPr="00385724" w:rsidRDefault="00385724" w:rsidP="00385724">
      <w:pPr>
        <w:ind w:firstLine="709"/>
        <w:jc w:val="both"/>
        <w:rPr>
          <w:b/>
        </w:rPr>
      </w:pPr>
      <w:r w:rsidRPr="00385724">
        <w:rPr>
          <w:b/>
        </w:rPr>
        <w:t>C2</w:t>
      </w:r>
      <w:r w:rsidRPr="00385724">
        <w:t xml:space="preserve"> - ставка земельного налога </w:t>
      </w:r>
      <w:r w:rsidRPr="00385724">
        <w:rPr>
          <w:b/>
        </w:rPr>
        <w:t>1,5%</w:t>
      </w:r>
      <w:r w:rsidRPr="00385724">
        <w:t>, применяется в отношении прочих земельных участков.</w:t>
      </w:r>
    </w:p>
    <w:p w:rsidR="00385724" w:rsidRPr="00385724" w:rsidRDefault="00385724" w:rsidP="00385724">
      <w:pPr>
        <w:ind w:firstLine="709"/>
        <w:jc w:val="both"/>
      </w:pPr>
      <w:r w:rsidRPr="00385724">
        <w:t>∑2 = 5 029 761,29</w:t>
      </w:r>
      <w:r w:rsidRPr="00385724">
        <w:rPr>
          <w:i/>
        </w:rPr>
        <w:t xml:space="preserve"> </w:t>
      </w:r>
      <w:r w:rsidRPr="00385724">
        <w:t>* 1,5%</w:t>
      </w:r>
    </w:p>
    <w:p w:rsidR="00385724" w:rsidRPr="00385724" w:rsidRDefault="00385724" w:rsidP="00385724">
      <w:pPr>
        <w:ind w:firstLine="709"/>
        <w:jc w:val="both"/>
        <w:rPr>
          <w:b/>
        </w:rPr>
      </w:pPr>
      <w:r w:rsidRPr="00385724">
        <w:rPr>
          <w:b/>
        </w:rPr>
        <w:t>∑2 = 75 446,42 рубля.</w:t>
      </w:r>
    </w:p>
    <w:p w:rsidR="00385724" w:rsidRPr="00385724" w:rsidRDefault="00385724" w:rsidP="00385724">
      <w:pPr>
        <w:ind w:firstLine="709"/>
        <w:jc w:val="both"/>
        <w:rPr>
          <w:b/>
        </w:rPr>
      </w:pPr>
    </w:p>
    <w:p w:rsidR="00385724" w:rsidRPr="00385724" w:rsidRDefault="00385724" w:rsidP="00385724">
      <w:pPr>
        <w:ind w:firstLine="709"/>
        <w:jc w:val="both"/>
        <w:rPr>
          <w:b/>
        </w:rPr>
      </w:pPr>
      <w:r w:rsidRPr="00385724">
        <w:rPr>
          <w:b/>
        </w:rPr>
        <w:t xml:space="preserve">1.3. Итоговый расчет </w:t>
      </w:r>
    </w:p>
    <w:p w:rsidR="00385724" w:rsidRPr="00385724" w:rsidRDefault="00385724" w:rsidP="00385724">
      <w:pPr>
        <w:ind w:firstLine="709"/>
        <w:jc w:val="both"/>
        <w:rPr>
          <w:b/>
        </w:rPr>
      </w:pPr>
    </w:p>
    <w:p w:rsidR="00385724" w:rsidRPr="00385724" w:rsidRDefault="00385724" w:rsidP="00385724">
      <w:pPr>
        <w:ind w:firstLine="709"/>
        <w:jc w:val="both"/>
        <w:rPr>
          <w:b/>
        </w:rPr>
      </w:pPr>
      <w:r w:rsidRPr="00385724">
        <w:rPr>
          <w:b/>
        </w:rPr>
        <w:t>∑ = ∑1 + ∑2</w:t>
      </w:r>
      <w:r w:rsidRPr="00385724">
        <w:t xml:space="preserve"> = </w:t>
      </w:r>
      <w:r w:rsidRPr="00385724">
        <w:rPr>
          <w:b/>
        </w:rPr>
        <w:t>88 456,77 + 75 446,42 = 163 903,19 рублей</w:t>
      </w:r>
    </w:p>
    <w:p w:rsidR="00385724" w:rsidRPr="00385724" w:rsidRDefault="00385724" w:rsidP="00385724">
      <w:pPr>
        <w:ind w:firstLine="709"/>
        <w:jc w:val="both"/>
        <w:rPr>
          <w:b/>
        </w:rPr>
      </w:pPr>
    </w:p>
    <w:p w:rsidR="00385724" w:rsidRPr="00385724" w:rsidRDefault="00385724" w:rsidP="00385724">
      <w:pPr>
        <w:tabs>
          <w:tab w:val="left" w:pos="795"/>
        </w:tabs>
        <w:jc w:val="both"/>
      </w:pPr>
      <w:r w:rsidRPr="00385724">
        <w:t xml:space="preserve">        Согласно данных представленных Межрайонной ИФНС России № 6 по Иркутской области г. Тулун (от 23.08.2018 года № 04-16/14557) Количество собственников земельных участков, подлежащих налогообложению без учета собственников земельных участков, на которых распространяются льготы в соответствии в НК РФ на территории Октябрьского муниципального образования 1226. Количество собственников земельных участков, на которые распространяются льготы в соответствии с НК РФ 299.</w:t>
      </w:r>
    </w:p>
    <w:p w:rsidR="00385724" w:rsidRPr="00385724" w:rsidRDefault="00385724" w:rsidP="00385724">
      <w:pPr>
        <w:jc w:val="both"/>
      </w:pPr>
      <w:r w:rsidRPr="00385724">
        <w:t xml:space="preserve">        Согласно данных отчетности федеральной налоговой службы (форма № 5-МН) за 2017 год общее количество земельных участков, по которым предъявлен налог составляет 811 единиц из них:</w:t>
      </w:r>
    </w:p>
    <w:p w:rsidR="00385724" w:rsidRPr="00385724" w:rsidRDefault="00385724" w:rsidP="00385724">
      <w:pPr>
        <w:jc w:val="both"/>
      </w:pPr>
      <w:r w:rsidRPr="00385724">
        <w:lastRenderedPageBreak/>
        <w:t>- в отношении земельных участков,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используемые для сельскохозяйственного производства – 46;</w:t>
      </w:r>
    </w:p>
    <w:p w:rsidR="00385724" w:rsidRPr="00385724" w:rsidRDefault="00385724" w:rsidP="00385724">
      <w:pPr>
        <w:jc w:val="both"/>
      </w:pPr>
      <w:r w:rsidRPr="00385724">
        <w:rPr>
          <w:b/>
        </w:rPr>
        <w:t xml:space="preserve">- </w:t>
      </w:r>
      <w:r w:rsidRPr="00385724">
        <w:t>в отношении земельных участков, занятых жилищным фондом и объектами инженерной инфраструктуры жилищно-коммунального комплекса (за исключением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 307;</w:t>
      </w:r>
    </w:p>
    <w:p w:rsidR="00385724" w:rsidRPr="00385724" w:rsidRDefault="00385724" w:rsidP="00385724">
      <w:pPr>
        <w:jc w:val="both"/>
      </w:pPr>
      <w:r w:rsidRPr="00385724">
        <w:t>-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 – 428;</w:t>
      </w:r>
    </w:p>
    <w:p w:rsidR="00385724" w:rsidRPr="00385724" w:rsidRDefault="00385724" w:rsidP="00385724">
      <w:pPr>
        <w:jc w:val="both"/>
        <w:rPr>
          <w:b/>
        </w:rPr>
      </w:pPr>
      <w:r w:rsidRPr="00385724">
        <w:t>-в отношении прочих земельных участков – 30.</w:t>
      </w:r>
    </w:p>
    <w:p w:rsidR="00385724" w:rsidRPr="00385724" w:rsidRDefault="00385724" w:rsidP="00385724">
      <w:pPr>
        <w:tabs>
          <w:tab w:val="left" w:pos="795"/>
        </w:tabs>
        <w:jc w:val="both"/>
      </w:pPr>
      <w:r w:rsidRPr="00385724">
        <w:t xml:space="preserve">        Из приведенного расчета видно, что сумма, подлежащая к уплате в бюджет на 2020 год и последующие должна составлять 163,9 тысячи рублей, однако по запросу Администрации Октябрьского муниципального образования МИФНС № 6 г. Тулун (от 20.08.2018 года № 19-18/14174) предоставили данные подлежащие к уплате в бюджет Октябрьского муниципального образования в размере 153,0 тыс. рублей, что легло в основу составления и прогнозирования бюджета на 2020 и последующие года.</w:t>
      </w:r>
    </w:p>
    <w:p w:rsidR="00385724" w:rsidRPr="00385724" w:rsidRDefault="00385724" w:rsidP="00385724">
      <w:pPr>
        <w:tabs>
          <w:tab w:val="left" w:pos="795"/>
        </w:tabs>
        <w:jc w:val="both"/>
      </w:pPr>
      <w:r w:rsidRPr="00385724">
        <w:t xml:space="preserve">        В виду введения режима «Чрезвычайная ситуация» на территории муниципального образования, в результате паводка, вызванного сильными дождями, прошедшими в июне месяце 2019 года. Думой Октябрьского муниципального образования, было принято решение об освобождении граждан от уплаты данного вида налога</w:t>
      </w:r>
      <w:r w:rsidR="00AF4642">
        <w:t xml:space="preserve"> в отношении физических лиц</w:t>
      </w:r>
      <w:r w:rsidRPr="00385724">
        <w:t>. Таким образом:</w:t>
      </w:r>
    </w:p>
    <w:p w:rsidR="00385724" w:rsidRPr="00385724" w:rsidRDefault="00385724" w:rsidP="00385724">
      <w:pPr>
        <w:tabs>
          <w:tab w:val="left" w:pos="795"/>
        </w:tabs>
        <w:jc w:val="both"/>
      </w:pPr>
      <w:r w:rsidRPr="00385724">
        <w:t>2020 год – 0,0 тыс. руб.;</w:t>
      </w:r>
    </w:p>
    <w:p w:rsidR="00385724" w:rsidRPr="00385724" w:rsidRDefault="00385724" w:rsidP="00385724">
      <w:pPr>
        <w:tabs>
          <w:tab w:val="left" w:pos="795"/>
        </w:tabs>
        <w:jc w:val="both"/>
      </w:pPr>
      <w:r w:rsidRPr="00385724">
        <w:t>2021 год – 153,2 тыс. руб.;</w:t>
      </w:r>
    </w:p>
    <w:p w:rsidR="00385724" w:rsidRPr="00385724" w:rsidRDefault="00385724" w:rsidP="00385724">
      <w:pPr>
        <w:tabs>
          <w:tab w:val="left" w:pos="795"/>
        </w:tabs>
        <w:jc w:val="both"/>
      </w:pPr>
      <w:r w:rsidRPr="00385724">
        <w:t>2022 год – 163,9 тыс. руб.</w:t>
      </w:r>
    </w:p>
    <w:p w:rsidR="00385724" w:rsidRPr="00385724" w:rsidRDefault="00385724" w:rsidP="00385724">
      <w:pPr>
        <w:tabs>
          <w:tab w:val="left" w:pos="795"/>
        </w:tabs>
        <w:jc w:val="both"/>
      </w:pPr>
      <w:r w:rsidRPr="00385724">
        <w:t xml:space="preserve">В отношении земельного налога с физических лиц в 2021 году применен расчет: 163,9 тыс. руб. – 10,7 тыс. руб. (поступившая сумма налога в 2019 году, которая будет зачтена в переплату, так как физические лица от уплаты налогов освобождены на 2019 и 2020 год), следовательно, переплата налога не </w:t>
      </w:r>
      <w:proofErr w:type="spellStart"/>
      <w:r w:rsidRPr="00385724">
        <w:t>допоступит</w:t>
      </w:r>
      <w:proofErr w:type="spellEnd"/>
      <w:r w:rsidRPr="00385724">
        <w:t xml:space="preserve"> в 2021 году.</w:t>
      </w:r>
    </w:p>
    <w:p w:rsidR="00385724" w:rsidRPr="00385724" w:rsidRDefault="00385724" w:rsidP="00385724">
      <w:pPr>
        <w:tabs>
          <w:tab w:val="left" w:pos="795"/>
        </w:tabs>
        <w:jc w:val="both"/>
      </w:pPr>
    </w:p>
    <w:p w:rsidR="00385724" w:rsidRPr="00385724" w:rsidRDefault="00385724" w:rsidP="00385724">
      <w:pPr>
        <w:ind w:firstLine="709"/>
        <w:jc w:val="both"/>
      </w:pPr>
    </w:p>
    <w:p w:rsidR="00385724" w:rsidRPr="00385724" w:rsidRDefault="00385724" w:rsidP="00385724">
      <w:pPr>
        <w:ind w:firstLine="709"/>
        <w:jc w:val="center"/>
        <w:rPr>
          <w:b/>
        </w:rPr>
      </w:pPr>
      <w:r w:rsidRPr="00385724">
        <w:rPr>
          <w:b/>
        </w:rPr>
        <w:t>2. Земельный налог, уплачиваемый юридическими лицами и индивидуальными предпринимателями</w:t>
      </w:r>
    </w:p>
    <w:p w:rsidR="00385724" w:rsidRPr="00385724" w:rsidRDefault="00385724" w:rsidP="00385724">
      <w:pPr>
        <w:ind w:firstLine="709"/>
        <w:jc w:val="center"/>
        <w:rPr>
          <w:b/>
        </w:rPr>
      </w:pPr>
    </w:p>
    <w:p w:rsidR="00385724" w:rsidRPr="00385724" w:rsidRDefault="00385724" w:rsidP="00385724">
      <w:pPr>
        <w:ind w:firstLine="709"/>
        <w:jc w:val="both"/>
      </w:pPr>
      <w:r w:rsidRPr="00385724">
        <w:rPr>
          <w:b/>
        </w:rPr>
        <w:t xml:space="preserve">2.1. </w:t>
      </w:r>
      <w:r w:rsidRPr="00385724">
        <w:t xml:space="preserve">На основании сведений, предоставленных Межрайонной ИФНС России № 6 по Иркутской области от 23.08.2018 № 04-16/14557, на территории Октябрьского муниципального образования юридические лица уплачивают земельный налог в отношении следующих земельных участков: </w:t>
      </w:r>
    </w:p>
    <w:p w:rsidR="00385724" w:rsidRPr="00385724" w:rsidRDefault="00385724" w:rsidP="0038572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13"/>
        <w:gridCol w:w="2384"/>
        <w:gridCol w:w="2408"/>
      </w:tblGrid>
      <w:tr w:rsidR="00385724" w:rsidRPr="00385724" w:rsidTr="00385724">
        <w:tc>
          <w:tcPr>
            <w:tcW w:w="675" w:type="dxa"/>
            <w:shd w:val="clear" w:color="auto" w:fill="auto"/>
          </w:tcPr>
          <w:p w:rsidR="00385724" w:rsidRPr="00385724" w:rsidRDefault="00385724" w:rsidP="00385724">
            <w:pPr>
              <w:jc w:val="both"/>
            </w:pPr>
            <w:r w:rsidRPr="00385724">
              <w:t>№ п/п</w:t>
            </w:r>
          </w:p>
        </w:tc>
        <w:tc>
          <w:tcPr>
            <w:tcW w:w="4251" w:type="dxa"/>
            <w:shd w:val="clear" w:color="auto" w:fill="auto"/>
          </w:tcPr>
          <w:p w:rsidR="00385724" w:rsidRPr="00385724" w:rsidRDefault="00385724" w:rsidP="00385724">
            <w:pPr>
              <w:jc w:val="both"/>
            </w:pPr>
            <w:r w:rsidRPr="00385724">
              <w:t>Кадастровый номер земельного участка</w:t>
            </w:r>
          </w:p>
        </w:tc>
        <w:tc>
          <w:tcPr>
            <w:tcW w:w="2464" w:type="dxa"/>
            <w:shd w:val="clear" w:color="auto" w:fill="auto"/>
          </w:tcPr>
          <w:p w:rsidR="00385724" w:rsidRPr="00385724" w:rsidRDefault="00385724" w:rsidP="00385724">
            <w:pPr>
              <w:jc w:val="both"/>
            </w:pPr>
            <w:r w:rsidRPr="00385724">
              <w:t>Площадь, кв. м.</w:t>
            </w:r>
          </w:p>
        </w:tc>
        <w:tc>
          <w:tcPr>
            <w:tcW w:w="2464" w:type="dxa"/>
            <w:shd w:val="clear" w:color="auto" w:fill="auto"/>
          </w:tcPr>
          <w:p w:rsidR="00385724" w:rsidRPr="00385724" w:rsidRDefault="00385724" w:rsidP="00385724">
            <w:pPr>
              <w:jc w:val="both"/>
            </w:pPr>
            <w:r w:rsidRPr="00385724">
              <w:t>Кадастровая стоимость, руб.</w:t>
            </w:r>
          </w:p>
        </w:tc>
      </w:tr>
      <w:tr w:rsidR="00385724" w:rsidRPr="00385724" w:rsidTr="00385724">
        <w:tc>
          <w:tcPr>
            <w:tcW w:w="675" w:type="dxa"/>
            <w:shd w:val="clear" w:color="auto" w:fill="auto"/>
          </w:tcPr>
          <w:p w:rsidR="00385724" w:rsidRPr="00385724" w:rsidRDefault="00385724" w:rsidP="00385724">
            <w:pPr>
              <w:jc w:val="both"/>
            </w:pPr>
            <w:r w:rsidRPr="00385724">
              <w:t>1</w:t>
            </w:r>
          </w:p>
        </w:tc>
        <w:tc>
          <w:tcPr>
            <w:tcW w:w="4251" w:type="dxa"/>
            <w:shd w:val="clear" w:color="auto" w:fill="auto"/>
          </w:tcPr>
          <w:p w:rsidR="00385724" w:rsidRPr="00385724" w:rsidRDefault="00385724" w:rsidP="00385724">
            <w:pPr>
              <w:jc w:val="both"/>
            </w:pPr>
            <w:r w:rsidRPr="00385724">
              <w:t>38:21:030105:297</w:t>
            </w:r>
          </w:p>
        </w:tc>
        <w:tc>
          <w:tcPr>
            <w:tcW w:w="2464" w:type="dxa"/>
            <w:shd w:val="clear" w:color="auto" w:fill="auto"/>
          </w:tcPr>
          <w:p w:rsidR="00385724" w:rsidRPr="00385724" w:rsidRDefault="00385724" w:rsidP="00385724">
            <w:pPr>
              <w:jc w:val="both"/>
            </w:pPr>
            <w:r w:rsidRPr="00385724">
              <w:t>19065</w:t>
            </w:r>
          </w:p>
        </w:tc>
        <w:tc>
          <w:tcPr>
            <w:tcW w:w="2464" w:type="dxa"/>
            <w:shd w:val="clear" w:color="auto" w:fill="auto"/>
          </w:tcPr>
          <w:p w:rsidR="00385724" w:rsidRPr="00385724" w:rsidRDefault="00385724" w:rsidP="00385724">
            <w:pPr>
              <w:jc w:val="both"/>
            </w:pPr>
            <w:r w:rsidRPr="00385724">
              <w:t>2 961 175,80</w:t>
            </w:r>
          </w:p>
        </w:tc>
      </w:tr>
      <w:tr w:rsidR="00385724" w:rsidRPr="00385724" w:rsidTr="00385724">
        <w:tc>
          <w:tcPr>
            <w:tcW w:w="675" w:type="dxa"/>
            <w:shd w:val="clear" w:color="auto" w:fill="auto"/>
          </w:tcPr>
          <w:p w:rsidR="00385724" w:rsidRPr="00385724" w:rsidRDefault="00385724" w:rsidP="00385724">
            <w:pPr>
              <w:jc w:val="both"/>
            </w:pPr>
            <w:r w:rsidRPr="00385724">
              <w:t>2</w:t>
            </w:r>
          </w:p>
        </w:tc>
        <w:tc>
          <w:tcPr>
            <w:tcW w:w="4251" w:type="dxa"/>
            <w:shd w:val="clear" w:color="auto" w:fill="auto"/>
          </w:tcPr>
          <w:p w:rsidR="00385724" w:rsidRPr="00385724" w:rsidRDefault="00385724" w:rsidP="00385724">
            <w:pPr>
              <w:jc w:val="both"/>
            </w:pPr>
            <w:r w:rsidRPr="00385724">
              <w:t>38:21:030108:423</w:t>
            </w:r>
          </w:p>
        </w:tc>
        <w:tc>
          <w:tcPr>
            <w:tcW w:w="2464" w:type="dxa"/>
            <w:shd w:val="clear" w:color="auto" w:fill="auto"/>
          </w:tcPr>
          <w:p w:rsidR="00385724" w:rsidRPr="00385724" w:rsidRDefault="00385724" w:rsidP="00385724">
            <w:pPr>
              <w:jc w:val="both"/>
            </w:pPr>
            <w:r w:rsidRPr="00385724">
              <w:t>14 500</w:t>
            </w:r>
          </w:p>
        </w:tc>
        <w:tc>
          <w:tcPr>
            <w:tcW w:w="2464" w:type="dxa"/>
            <w:shd w:val="clear" w:color="auto" w:fill="auto"/>
          </w:tcPr>
          <w:p w:rsidR="00385724" w:rsidRPr="00385724" w:rsidRDefault="00385724" w:rsidP="00385724">
            <w:pPr>
              <w:jc w:val="both"/>
            </w:pPr>
            <w:r w:rsidRPr="00385724">
              <w:t>2 252 140,00</w:t>
            </w:r>
          </w:p>
        </w:tc>
      </w:tr>
      <w:tr w:rsidR="00385724" w:rsidRPr="00385724" w:rsidTr="00385724">
        <w:tc>
          <w:tcPr>
            <w:tcW w:w="675" w:type="dxa"/>
            <w:shd w:val="clear" w:color="auto" w:fill="auto"/>
          </w:tcPr>
          <w:p w:rsidR="00385724" w:rsidRPr="00385724" w:rsidRDefault="00385724" w:rsidP="00385724">
            <w:pPr>
              <w:jc w:val="both"/>
            </w:pPr>
            <w:r w:rsidRPr="00385724">
              <w:t>3</w:t>
            </w:r>
          </w:p>
        </w:tc>
        <w:tc>
          <w:tcPr>
            <w:tcW w:w="4251" w:type="dxa"/>
            <w:shd w:val="clear" w:color="auto" w:fill="auto"/>
          </w:tcPr>
          <w:p w:rsidR="00385724" w:rsidRPr="00385724" w:rsidRDefault="00385724" w:rsidP="00385724">
            <w:pPr>
              <w:jc w:val="both"/>
            </w:pPr>
            <w:r w:rsidRPr="00385724">
              <w:t>38:21:030108:1372</w:t>
            </w:r>
          </w:p>
        </w:tc>
        <w:tc>
          <w:tcPr>
            <w:tcW w:w="2464" w:type="dxa"/>
            <w:shd w:val="clear" w:color="auto" w:fill="auto"/>
          </w:tcPr>
          <w:p w:rsidR="00385724" w:rsidRPr="00385724" w:rsidRDefault="00385724" w:rsidP="00385724">
            <w:pPr>
              <w:jc w:val="both"/>
            </w:pPr>
            <w:r w:rsidRPr="00385724">
              <w:t>128</w:t>
            </w:r>
          </w:p>
        </w:tc>
        <w:tc>
          <w:tcPr>
            <w:tcW w:w="2464" w:type="dxa"/>
            <w:shd w:val="clear" w:color="auto" w:fill="auto"/>
          </w:tcPr>
          <w:p w:rsidR="00385724" w:rsidRPr="00385724" w:rsidRDefault="00385724" w:rsidP="00385724">
            <w:pPr>
              <w:jc w:val="both"/>
            </w:pPr>
            <w:r w:rsidRPr="00385724">
              <w:t>9 565,44</w:t>
            </w:r>
          </w:p>
        </w:tc>
      </w:tr>
      <w:tr w:rsidR="00385724" w:rsidRPr="00385724" w:rsidTr="00385724">
        <w:tc>
          <w:tcPr>
            <w:tcW w:w="675" w:type="dxa"/>
            <w:shd w:val="clear" w:color="auto" w:fill="auto"/>
          </w:tcPr>
          <w:p w:rsidR="00385724" w:rsidRPr="00385724" w:rsidRDefault="00385724" w:rsidP="00385724">
            <w:pPr>
              <w:jc w:val="both"/>
            </w:pPr>
            <w:r w:rsidRPr="00385724">
              <w:t>4</w:t>
            </w:r>
          </w:p>
        </w:tc>
        <w:tc>
          <w:tcPr>
            <w:tcW w:w="4251" w:type="dxa"/>
            <w:shd w:val="clear" w:color="auto" w:fill="auto"/>
          </w:tcPr>
          <w:p w:rsidR="00385724" w:rsidRPr="00385724" w:rsidRDefault="00385724" w:rsidP="00385724">
            <w:pPr>
              <w:jc w:val="both"/>
            </w:pPr>
            <w:r w:rsidRPr="00385724">
              <w:t>38:21:030106:38</w:t>
            </w:r>
          </w:p>
        </w:tc>
        <w:tc>
          <w:tcPr>
            <w:tcW w:w="2464" w:type="dxa"/>
            <w:shd w:val="clear" w:color="auto" w:fill="auto"/>
          </w:tcPr>
          <w:p w:rsidR="00385724" w:rsidRPr="00385724" w:rsidRDefault="00385724" w:rsidP="00385724">
            <w:pPr>
              <w:jc w:val="both"/>
            </w:pPr>
            <w:r w:rsidRPr="00385724">
              <w:t>66 376</w:t>
            </w:r>
          </w:p>
        </w:tc>
        <w:tc>
          <w:tcPr>
            <w:tcW w:w="2464" w:type="dxa"/>
            <w:shd w:val="clear" w:color="auto" w:fill="auto"/>
          </w:tcPr>
          <w:p w:rsidR="00385724" w:rsidRPr="00385724" w:rsidRDefault="00385724" w:rsidP="00385724">
            <w:pPr>
              <w:jc w:val="both"/>
            </w:pPr>
            <w:r w:rsidRPr="00385724">
              <w:t>7 333 884,24</w:t>
            </w:r>
          </w:p>
        </w:tc>
      </w:tr>
      <w:tr w:rsidR="00385724" w:rsidRPr="00385724" w:rsidTr="00385724">
        <w:tc>
          <w:tcPr>
            <w:tcW w:w="675" w:type="dxa"/>
            <w:shd w:val="clear" w:color="auto" w:fill="auto"/>
          </w:tcPr>
          <w:p w:rsidR="00385724" w:rsidRPr="00385724" w:rsidRDefault="00385724" w:rsidP="00385724">
            <w:pPr>
              <w:jc w:val="both"/>
            </w:pPr>
            <w:r w:rsidRPr="00385724">
              <w:t>5</w:t>
            </w:r>
          </w:p>
        </w:tc>
        <w:tc>
          <w:tcPr>
            <w:tcW w:w="4251" w:type="dxa"/>
            <w:shd w:val="clear" w:color="auto" w:fill="auto"/>
          </w:tcPr>
          <w:p w:rsidR="00385724" w:rsidRPr="00385724" w:rsidRDefault="00385724" w:rsidP="00385724">
            <w:pPr>
              <w:jc w:val="both"/>
            </w:pPr>
            <w:r w:rsidRPr="00385724">
              <w:t>38:21:030104:22</w:t>
            </w:r>
          </w:p>
        </w:tc>
        <w:tc>
          <w:tcPr>
            <w:tcW w:w="2464" w:type="dxa"/>
            <w:shd w:val="clear" w:color="auto" w:fill="auto"/>
          </w:tcPr>
          <w:p w:rsidR="00385724" w:rsidRPr="00385724" w:rsidRDefault="00385724" w:rsidP="00385724">
            <w:pPr>
              <w:jc w:val="both"/>
            </w:pPr>
            <w:r w:rsidRPr="00385724">
              <w:t>1 000</w:t>
            </w:r>
          </w:p>
        </w:tc>
        <w:tc>
          <w:tcPr>
            <w:tcW w:w="2464" w:type="dxa"/>
            <w:shd w:val="clear" w:color="auto" w:fill="auto"/>
          </w:tcPr>
          <w:p w:rsidR="00385724" w:rsidRPr="00385724" w:rsidRDefault="00385724" w:rsidP="00385724">
            <w:pPr>
              <w:jc w:val="both"/>
            </w:pPr>
            <w:r w:rsidRPr="00385724">
              <w:t>86 380,00</w:t>
            </w:r>
          </w:p>
        </w:tc>
      </w:tr>
      <w:tr w:rsidR="00385724" w:rsidRPr="00385724" w:rsidTr="00385724">
        <w:tc>
          <w:tcPr>
            <w:tcW w:w="675" w:type="dxa"/>
            <w:shd w:val="clear" w:color="auto" w:fill="auto"/>
          </w:tcPr>
          <w:p w:rsidR="00385724" w:rsidRPr="00385724" w:rsidRDefault="00385724" w:rsidP="00385724">
            <w:pPr>
              <w:jc w:val="both"/>
            </w:pPr>
            <w:r w:rsidRPr="00385724">
              <w:t>6</w:t>
            </w:r>
          </w:p>
        </w:tc>
        <w:tc>
          <w:tcPr>
            <w:tcW w:w="4251" w:type="dxa"/>
            <w:shd w:val="clear" w:color="auto" w:fill="auto"/>
          </w:tcPr>
          <w:p w:rsidR="00385724" w:rsidRPr="00385724" w:rsidRDefault="00385724" w:rsidP="00385724">
            <w:pPr>
              <w:jc w:val="both"/>
            </w:pPr>
            <w:r w:rsidRPr="00385724">
              <w:t>38:21:030105:1046</w:t>
            </w:r>
          </w:p>
        </w:tc>
        <w:tc>
          <w:tcPr>
            <w:tcW w:w="2464" w:type="dxa"/>
            <w:shd w:val="clear" w:color="auto" w:fill="auto"/>
          </w:tcPr>
          <w:p w:rsidR="00385724" w:rsidRPr="00385724" w:rsidRDefault="00385724" w:rsidP="00385724">
            <w:pPr>
              <w:jc w:val="both"/>
            </w:pPr>
            <w:r w:rsidRPr="00385724">
              <w:t>23 136</w:t>
            </w:r>
          </w:p>
        </w:tc>
        <w:tc>
          <w:tcPr>
            <w:tcW w:w="2464" w:type="dxa"/>
            <w:shd w:val="clear" w:color="auto" w:fill="auto"/>
          </w:tcPr>
          <w:p w:rsidR="00385724" w:rsidRPr="00385724" w:rsidRDefault="00385724" w:rsidP="00385724">
            <w:pPr>
              <w:jc w:val="both"/>
            </w:pPr>
            <w:r w:rsidRPr="00385724">
              <w:t>3 593 483,52</w:t>
            </w:r>
          </w:p>
        </w:tc>
      </w:tr>
      <w:tr w:rsidR="00385724" w:rsidRPr="00385724" w:rsidTr="00385724">
        <w:tc>
          <w:tcPr>
            <w:tcW w:w="675" w:type="dxa"/>
            <w:shd w:val="clear" w:color="auto" w:fill="auto"/>
          </w:tcPr>
          <w:p w:rsidR="00385724" w:rsidRPr="00385724" w:rsidRDefault="00385724" w:rsidP="00385724">
            <w:pPr>
              <w:jc w:val="both"/>
            </w:pPr>
            <w:r w:rsidRPr="00385724">
              <w:t>7</w:t>
            </w:r>
          </w:p>
        </w:tc>
        <w:tc>
          <w:tcPr>
            <w:tcW w:w="4251" w:type="dxa"/>
            <w:shd w:val="clear" w:color="auto" w:fill="auto"/>
          </w:tcPr>
          <w:p w:rsidR="00385724" w:rsidRPr="00385724" w:rsidRDefault="00385724" w:rsidP="00385724">
            <w:pPr>
              <w:jc w:val="both"/>
            </w:pPr>
            <w:r w:rsidRPr="00385724">
              <w:t>38:21:030105:932</w:t>
            </w:r>
          </w:p>
        </w:tc>
        <w:tc>
          <w:tcPr>
            <w:tcW w:w="2464" w:type="dxa"/>
            <w:shd w:val="clear" w:color="auto" w:fill="auto"/>
          </w:tcPr>
          <w:p w:rsidR="00385724" w:rsidRPr="00385724" w:rsidRDefault="00385724" w:rsidP="00385724">
            <w:pPr>
              <w:jc w:val="both"/>
            </w:pPr>
            <w:r w:rsidRPr="00385724">
              <w:t>3 384</w:t>
            </w:r>
          </w:p>
        </w:tc>
        <w:tc>
          <w:tcPr>
            <w:tcW w:w="2464" w:type="dxa"/>
            <w:shd w:val="clear" w:color="auto" w:fill="auto"/>
          </w:tcPr>
          <w:p w:rsidR="00385724" w:rsidRPr="00385724" w:rsidRDefault="00385724" w:rsidP="00385724">
            <w:pPr>
              <w:jc w:val="both"/>
            </w:pPr>
            <w:r w:rsidRPr="00385724">
              <w:t>252 886,32</w:t>
            </w:r>
          </w:p>
        </w:tc>
      </w:tr>
      <w:tr w:rsidR="00385724" w:rsidRPr="00385724" w:rsidTr="00385724">
        <w:tc>
          <w:tcPr>
            <w:tcW w:w="675" w:type="dxa"/>
            <w:shd w:val="clear" w:color="auto" w:fill="auto"/>
          </w:tcPr>
          <w:p w:rsidR="00385724" w:rsidRPr="00385724" w:rsidRDefault="00385724" w:rsidP="00385724">
            <w:pPr>
              <w:jc w:val="both"/>
            </w:pPr>
            <w:r w:rsidRPr="00385724">
              <w:t>8</w:t>
            </w:r>
          </w:p>
        </w:tc>
        <w:tc>
          <w:tcPr>
            <w:tcW w:w="4251" w:type="dxa"/>
            <w:shd w:val="clear" w:color="auto" w:fill="auto"/>
          </w:tcPr>
          <w:p w:rsidR="00385724" w:rsidRPr="00385724" w:rsidRDefault="00385724" w:rsidP="00385724">
            <w:pPr>
              <w:jc w:val="both"/>
            </w:pPr>
            <w:r w:rsidRPr="00385724">
              <w:t>38:21:030111:37</w:t>
            </w:r>
          </w:p>
        </w:tc>
        <w:tc>
          <w:tcPr>
            <w:tcW w:w="2464" w:type="dxa"/>
            <w:shd w:val="clear" w:color="auto" w:fill="auto"/>
          </w:tcPr>
          <w:p w:rsidR="00385724" w:rsidRPr="00385724" w:rsidRDefault="00385724" w:rsidP="00385724">
            <w:pPr>
              <w:jc w:val="both"/>
            </w:pPr>
            <w:r w:rsidRPr="00385724">
              <w:t>11 542</w:t>
            </w:r>
          </w:p>
        </w:tc>
        <w:tc>
          <w:tcPr>
            <w:tcW w:w="2464" w:type="dxa"/>
            <w:shd w:val="clear" w:color="auto" w:fill="auto"/>
          </w:tcPr>
          <w:p w:rsidR="00385724" w:rsidRPr="00385724" w:rsidRDefault="00385724" w:rsidP="00385724">
            <w:pPr>
              <w:jc w:val="both"/>
            </w:pPr>
            <w:r w:rsidRPr="00385724">
              <w:t>1 275 275,58</w:t>
            </w:r>
          </w:p>
        </w:tc>
      </w:tr>
      <w:tr w:rsidR="00385724" w:rsidRPr="00385724" w:rsidTr="00385724">
        <w:tc>
          <w:tcPr>
            <w:tcW w:w="675" w:type="dxa"/>
            <w:shd w:val="clear" w:color="auto" w:fill="auto"/>
          </w:tcPr>
          <w:p w:rsidR="00385724" w:rsidRPr="00385724" w:rsidRDefault="00385724" w:rsidP="00385724">
            <w:pPr>
              <w:jc w:val="both"/>
            </w:pPr>
            <w:r w:rsidRPr="00385724">
              <w:t>9</w:t>
            </w:r>
          </w:p>
        </w:tc>
        <w:tc>
          <w:tcPr>
            <w:tcW w:w="4251" w:type="dxa"/>
            <w:shd w:val="clear" w:color="auto" w:fill="auto"/>
          </w:tcPr>
          <w:p w:rsidR="00385724" w:rsidRPr="00385724" w:rsidRDefault="00385724" w:rsidP="00385724">
            <w:pPr>
              <w:jc w:val="both"/>
            </w:pPr>
            <w:r w:rsidRPr="00385724">
              <w:t>38:21:030109:18</w:t>
            </w:r>
          </w:p>
        </w:tc>
        <w:tc>
          <w:tcPr>
            <w:tcW w:w="2464" w:type="dxa"/>
            <w:shd w:val="clear" w:color="auto" w:fill="auto"/>
          </w:tcPr>
          <w:p w:rsidR="00385724" w:rsidRPr="00385724" w:rsidRDefault="00385724" w:rsidP="00385724">
            <w:pPr>
              <w:jc w:val="both"/>
            </w:pPr>
            <w:r w:rsidRPr="00385724">
              <w:t>4 000</w:t>
            </w:r>
          </w:p>
        </w:tc>
        <w:tc>
          <w:tcPr>
            <w:tcW w:w="2464" w:type="dxa"/>
            <w:shd w:val="clear" w:color="auto" w:fill="auto"/>
          </w:tcPr>
          <w:p w:rsidR="00385724" w:rsidRPr="00385724" w:rsidRDefault="00385724" w:rsidP="00385724">
            <w:pPr>
              <w:jc w:val="both"/>
            </w:pPr>
            <w:r w:rsidRPr="00385724">
              <w:t>27 240,00</w:t>
            </w:r>
          </w:p>
        </w:tc>
      </w:tr>
      <w:tr w:rsidR="00385724" w:rsidRPr="00385724" w:rsidTr="00385724">
        <w:tc>
          <w:tcPr>
            <w:tcW w:w="675" w:type="dxa"/>
            <w:shd w:val="clear" w:color="auto" w:fill="auto"/>
          </w:tcPr>
          <w:p w:rsidR="00385724" w:rsidRPr="00385724" w:rsidRDefault="00385724" w:rsidP="00385724">
            <w:pPr>
              <w:jc w:val="both"/>
            </w:pPr>
            <w:r w:rsidRPr="00385724">
              <w:t>12</w:t>
            </w:r>
          </w:p>
        </w:tc>
        <w:tc>
          <w:tcPr>
            <w:tcW w:w="4251" w:type="dxa"/>
            <w:shd w:val="clear" w:color="auto" w:fill="auto"/>
          </w:tcPr>
          <w:p w:rsidR="00385724" w:rsidRPr="00385724" w:rsidRDefault="00385724" w:rsidP="00385724">
            <w:pPr>
              <w:jc w:val="both"/>
            </w:pPr>
            <w:r w:rsidRPr="00385724">
              <w:t>38:21:030105:294</w:t>
            </w:r>
          </w:p>
        </w:tc>
        <w:tc>
          <w:tcPr>
            <w:tcW w:w="2464" w:type="dxa"/>
            <w:shd w:val="clear" w:color="auto" w:fill="auto"/>
          </w:tcPr>
          <w:p w:rsidR="00385724" w:rsidRPr="00385724" w:rsidRDefault="00385724" w:rsidP="00385724">
            <w:pPr>
              <w:jc w:val="both"/>
            </w:pPr>
            <w:r w:rsidRPr="00385724">
              <w:t>6 144</w:t>
            </w:r>
          </w:p>
        </w:tc>
        <w:tc>
          <w:tcPr>
            <w:tcW w:w="2464" w:type="dxa"/>
            <w:shd w:val="clear" w:color="auto" w:fill="auto"/>
          </w:tcPr>
          <w:p w:rsidR="00385724" w:rsidRPr="00385724" w:rsidRDefault="00385724" w:rsidP="00385724">
            <w:pPr>
              <w:jc w:val="both"/>
            </w:pPr>
            <w:r w:rsidRPr="00385724">
              <w:t>954 286,08</w:t>
            </w:r>
          </w:p>
        </w:tc>
      </w:tr>
      <w:tr w:rsidR="00385724" w:rsidRPr="00385724" w:rsidTr="00385724">
        <w:tc>
          <w:tcPr>
            <w:tcW w:w="675" w:type="dxa"/>
            <w:shd w:val="clear" w:color="auto" w:fill="auto"/>
          </w:tcPr>
          <w:p w:rsidR="00385724" w:rsidRPr="00385724" w:rsidRDefault="00385724" w:rsidP="00385724">
            <w:pPr>
              <w:jc w:val="both"/>
            </w:pPr>
            <w:r w:rsidRPr="00385724">
              <w:lastRenderedPageBreak/>
              <w:t>13</w:t>
            </w:r>
          </w:p>
        </w:tc>
        <w:tc>
          <w:tcPr>
            <w:tcW w:w="4251" w:type="dxa"/>
            <w:shd w:val="clear" w:color="auto" w:fill="auto"/>
          </w:tcPr>
          <w:p w:rsidR="00385724" w:rsidRPr="00385724" w:rsidRDefault="00385724" w:rsidP="00385724">
            <w:pPr>
              <w:jc w:val="both"/>
            </w:pPr>
            <w:r w:rsidRPr="00385724">
              <w:t>38:21:030109:4</w:t>
            </w:r>
          </w:p>
        </w:tc>
        <w:tc>
          <w:tcPr>
            <w:tcW w:w="2464" w:type="dxa"/>
            <w:shd w:val="clear" w:color="auto" w:fill="auto"/>
          </w:tcPr>
          <w:p w:rsidR="00385724" w:rsidRPr="00385724" w:rsidRDefault="00385724" w:rsidP="00385724">
            <w:pPr>
              <w:jc w:val="both"/>
            </w:pPr>
            <w:r w:rsidRPr="00385724">
              <w:t>177 972</w:t>
            </w:r>
          </w:p>
        </w:tc>
        <w:tc>
          <w:tcPr>
            <w:tcW w:w="2464" w:type="dxa"/>
            <w:shd w:val="clear" w:color="auto" w:fill="auto"/>
          </w:tcPr>
          <w:p w:rsidR="00385724" w:rsidRPr="00385724" w:rsidRDefault="00385724" w:rsidP="00385724">
            <w:pPr>
              <w:jc w:val="both"/>
            </w:pPr>
            <w:r w:rsidRPr="00385724">
              <w:t>7 995 466,05</w:t>
            </w:r>
          </w:p>
        </w:tc>
      </w:tr>
      <w:tr w:rsidR="00385724" w:rsidRPr="00385724" w:rsidTr="00385724">
        <w:tc>
          <w:tcPr>
            <w:tcW w:w="675" w:type="dxa"/>
            <w:shd w:val="clear" w:color="auto" w:fill="auto"/>
          </w:tcPr>
          <w:p w:rsidR="00385724" w:rsidRPr="00385724" w:rsidRDefault="00385724" w:rsidP="00385724">
            <w:pPr>
              <w:jc w:val="both"/>
            </w:pPr>
            <w:r w:rsidRPr="00385724">
              <w:t>14</w:t>
            </w:r>
          </w:p>
        </w:tc>
        <w:tc>
          <w:tcPr>
            <w:tcW w:w="4251" w:type="dxa"/>
            <w:shd w:val="clear" w:color="auto" w:fill="auto"/>
          </w:tcPr>
          <w:p w:rsidR="00385724" w:rsidRPr="00385724" w:rsidRDefault="00385724" w:rsidP="00385724">
            <w:pPr>
              <w:jc w:val="both"/>
            </w:pPr>
            <w:r w:rsidRPr="00385724">
              <w:t>38:21:030106:13</w:t>
            </w:r>
          </w:p>
        </w:tc>
        <w:tc>
          <w:tcPr>
            <w:tcW w:w="2464" w:type="dxa"/>
            <w:shd w:val="clear" w:color="auto" w:fill="auto"/>
          </w:tcPr>
          <w:p w:rsidR="00385724" w:rsidRPr="00385724" w:rsidRDefault="00385724" w:rsidP="00385724">
            <w:pPr>
              <w:jc w:val="both"/>
            </w:pPr>
            <w:r w:rsidRPr="00385724">
              <w:t xml:space="preserve">24 020 </w:t>
            </w:r>
          </w:p>
        </w:tc>
        <w:tc>
          <w:tcPr>
            <w:tcW w:w="2464" w:type="dxa"/>
            <w:shd w:val="clear" w:color="auto" w:fill="auto"/>
          </w:tcPr>
          <w:p w:rsidR="00385724" w:rsidRPr="00385724" w:rsidRDefault="00385724" w:rsidP="00385724">
            <w:pPr>
              <w:jc w:val="both"/>
            </w:pPr>
            <w:r w:rsidRPr="00385724">
              <w:t>2 653 943,28</w:t>
            </w:r>
          </w:p>
        </w:tc>
      </w:tr>
      <w:tr w:rsidR="00385724" w:rsidRPr="00385724" w:rsidTr="00385724">
        <w:tc>
          <w:tcPr>
            <w:tcW w:w="675" w:type="dxa"/>
            <w:shd w:val="clear" w:color="auto" w:fill="auto"/>
          </w:tcPr>
          <w:p w:rsidR="00385724" w:rsidRPr="00385724" w:rsidRDefault="00385724" w:rsidP="00385724">
            <w:pPr>
              <w:jc w:val="both"/>
            </w:pPr>
            <w:r w:rsidRPr="00385724">
              <w:t>15</w:t>
            </w:r>
          </w:p>
        </w:tc>
        <w:tc>
          <w:tcPr>
            <w:tcW w:w="4251" w:type="dxa"/>
            <w:shd w:val="clear" w:color="auto" w:fill="auto"/>
          </w:tcPr>
          <w:p w:rsidR="00385724" w:rsidRPr="00385724" w:rsidRDefault="00385724" w:rsidP="00385724">
            <w:pPr>
              <w:jc w:val="both"/>
            </w:pPr>
            <w:r w:rsidRPr="00385724">
              <w:t>38:21:030105:295</w:t>
            </w:r>
          </w:p>
        </w:tc>
        <w:tc>
          <w:tcPr>
            <w:tcW w:w="2464" w:type="dxa"/>
            <w:shd w:val="clear" w:color="auto" w:fill="auto"/>
          </w:tcPr>
          <w:p w:rsidR="00385724" w:rsidRPr="00385724" w:rsidRDefault="00385724" w:rsidP="00385724">
            <w:pPr>
              <w:jc w:val="both"/>
            </w:pPr>
            <w:r w:rsidRPr="00385724">
              <w:t>2 700</w:t>
            </w:r>
          </w:p>
        </w:tc>
        <w:tc>
          <w:tcPr>
            <w:tcW w:w="2464" w:type="dxa"/>
            <w:shd w:val="clear" w:color="auto" w:fill="auto"/>
          </w:tcPr>
          <w:p w:rsidR="00385724" w:rsidRPr="00385724" w:rsidRDefault="00385724" w:rsidP="00385724">
            <w:pPr>
              <w:jc w:val="both"/>
            </w:pPr>
            <w:r w:rsidRPr="00385724">
              <w:t>419 364,00</w:t>
            </w:r>
          </w:p>
        </w:tc>
      </w:tr>
      <w:tr w:rsidR="00385724" w:rsidRPr="00385724" w:rsidTr="00385724">
        <w:tc>
          <w:tcPr>
            <w:tcW w:w="675" w:type="dxa"/>
            <w:shd w:val="clear" w:color="auto" w:fill="auto"/>
          </w:tcPr>
          <w:p w:rsidR="00385724" w:rsidRPr="00385724" w:rsidRDefault="00385724" w:rsidP="00385724">
            <w:pPr>
              <w:jc w:val="both"/>
            </w:pPr>
            <w:r w:rsidRPr="00385724">
              <w:t>16</w:t>
            </w:r>
          </w:p>
        </w:tc>
        <w:tc>
          <w:tcPr>
            <w:tcW w:w="4251" w:type="dxa"/>
            <w:shd w:val="clear" w:color="auto" w:fill="auto"/>
          </w:tcPr>
          <w:p w:rsidR="00385724" w:rsidRPr="00385724" w:rsidRDefault="00385724" w:rsidP="00385724">
            <w:pPr>
              <w:jc w:val="both"/>
            </w:pPr>
            <w:r w:rsidRPr="00385724">
              <w:t>38:21:030108:418</w:t>
            </w:r>
          </w:p>
        </w:tc>
        <w:tc>
          <w:tcPr>
            <w:tcW w:w="2464" w:type="dxa"/>
            <w:shd w:val="clear" w:color="auto" w:fill="auto"/>
          </w:tcPr>
          <w:p w:rsidR="00385724" w:rsidRPr="00385724" w:rsidRDefault="00385724" w:rsidP="00385724">
            <w:pPr>
              <w:jc w:val="both"/>
            </w:pPr>
            <w:r w:rsidRPr="00385724">
              <w:t>4 279</w:t>
            </w:r>
          </w:p>
        </w:tc>
        <w:tc>
          <w:tcPr>
            <w:tcW w:w="2464" w:type="dxa"/>
            <w:shd w:val="clear" w:color="auto" w:fill="auto"/>
          </w:tcPr>
          <w:p w:rsidR="00385724" w:rsidRPr="00385724" w:rsidRDefault="00385724" w:rsidP="00385724">
            <w:pPr>
              <w:jc w:val="both"/>
            </w:pPr>
            <w:r w:rsidRPr="00385724">
              <w:t>664 614,28</w:t>
            </w:r>
          </w:p>
        </w:tc>
      </w:tr>
      <w:tr w:rsidR="00385724" w:rsidRPr="00385724" w:rsidTr="00385724">
        <w:tc>
          <w:tcPr>
            <w:tcW w:w="675" w:type="dxa"/>
            <w:shd w:val="clear" w:color="auto" w:fill="auto"/>
          </w:tcPr>
          <w:p w:rsidR="00385724" w:rsidRPr="00385724" w:rsidRDefault="00385724" w:rsidP="00385724">
            <w:pPr>
              <w:jc w:val="both"/>
            </w:pPr>
            <w:r w:rsidRPr="00385724">
              <w:t>17</w:t>
            </w:r>
          </w:p>
        </w:tc>
        <w:tc>
          <w:tcPr>
            <w:tcW w:w="4251" w:type="dxa"/>
            <w:shd w:val="clear" w:color="auto" w:fill="auto"/>
          </w:tcPr>
          <w:p w:rsidR="00385724" w:rsidRPr="00385724" w:rsidRDefault="00385724" w:rsidP="00385724">
            <w:pPr>
              <w:jc w:val="both"/>
            </w:pPr>
            <w:r w:rsidRPr="00385724">
              <w:t>38:21:030108:413</w:t>
            </w:r>
          </w:p>
        </w:tc>
        <w:tc>
          <w:tcPr>
            <w:tcW w:w="2464" w:type="dxa"/>
            <w:shd w:val="clear" w:color="auto" w:fill="auto"/>
          </w:tcPr>
          <w:p w:rsidR="00385724" w:rsidRPr="00385724" w:rsidRDefault="00385724" w:rsidP="00385724">
            <w:pPr>
              <w:jc w:val="both"/>
            </w:pPr>
            <w:r w:rsidRPr="00385724">
              <w:t>35 000</w:t>
            </w:r>
          </w:p>
        </w:tc>
        <w:tc>
          <w:tcPr>
            <w:tcW w:w="2464" w:type="dxa"/>
            <w:shd w:val="clear" w:color="auto" w:fill="auto"/>
          </w:tcPr>
          <w:p w:rsidR="00385724" w:rsidRPr="00385724" w:rsidRDefault="00385724" w:rsidP="00385724">
            <w:pPr>
              <w:jc w:val="both"/>
            </w:pPr>
            <w:r w:rsidRPr="00385724">
              <w:t>3 867 150,00</w:t>
            </w:r>
          </w:p>
        </w:tc>
      </w:tr>
      <w:tr w:rsidR="00385724" w:rsidRPr="00385724" w:rsidTr="00385724">
        <w:tc>
          <w:tcPr>
            <w:tcW w:w="675" w:type="dxa"/>
            <w:shd w:val="clear" w:color="auto" w:fill="auto"/>
          </w:tcPr>
          <w:p w:rsidR="00385724" w:rsidRPr="00385724" w:rsidRDefault="00385724" w:rsidP="00385724">
            <w:pPr>
              <w:jc w:val="both"/>
            </w:pPr>
            <w:r w:rsidRPr="00385724">
              <w:t>18</w:t>
            </w:r>
          </w:p>
        </w:tc>
        <w:tc>
          <w:tcPr>
            <w:tcW w:w="4251" w:type="dxa"/>
            <w:shd w:val="clear" w:color="auto" w:fill="auto"/>
          </w:tcPr>
          <w:p w:rsidR="00385724" w:rsidRPr="00385724" w:rsidRDefault="00385724" w:rsidP="00385724">
            <w:pPr>
              <w:jc w:val="both"/>
            </w:pPr>
            <w:r w:rsidRPr="00385724">
              <w:t>38:21:030108:1175</w:t>
            </w:r>
          </w:p>
        </w:tc>
        <w:tc>
          <w:tcPr>
            <w:tcW w:w="2464" w:type="dxa"/>
            <w:shd w:val="clear" w:color="auto" w:fill="auto"/>
          </w:tcPr>
          <w:p w:rsidR="00385724" w:rsidRPr="00385724" w:rsidRDefault="00385724" w:rsidP="00385724">
            <w:pPr>
              <w:jc w:val="both"/>
            </w:pPr>
            <w:r w:rsidRPr="00385724">
              <w:t>2 133</w:t>
            </w:r>
          </w:p>
        </w:tc>
        <w:tc>
          <w:tcPr>
            <w:tcW w:w="2464" w:type="dxa"/>
            <w:shd w:val="clear" w:color="auto" w:fill="auto"/>
          </w:tcPr>
          <w:p w:rsidR="00385724" w:rsidRPr="00385724" w:rsidRDefault="00385724" w:rsidP="00385724">
            <w:pPr>
              <w:jc w:val="both"/>
            </w:pPr>
            <w:r w:rsidRPr="00385724">
              <w:t>331 297,56</w:t>
            </w:r>
          </w:p>
        </w:tc>
      </w:tr>
      <w:tr w:rsidR="00385724" w:rsidRPr="00385724" w:rsidTr="00385724">
        <w:tc>
          <w:tcPr>
            <w:tcW w:w="675" w:type="dxa"/>
            <w:shd w:val="clear" w:color="auto" w:fill="auto"/>
          </w:tcPr>
          <w:p w:rsidR="00385724" w:rsidRPr="00385724" w:rsidRDefault="00385724" w:rsidP="00385724">
            <w:pPr>
              <w:jc w:val="both"/>
            </w:pPr>
            <w:r w:rsidRPr="00385724">
              <w:t>19</w:t>
            </w:r>
          </w:p>
        </w:tc>
        <w:tc>
          <w:tcPr>
            <w:tcW w:w="4251" w:type="dxa"/>
            <w:shd w:val="clear" w:color="auto" w:fill="auto"/>
          </w:tcPr>
          <w:p w:rsidR="00385724" w:rsidRPr="00385724" w:rsidRDefault="00385724" w:rsidP="00385724">
            <w:pPr>
              <w:jc w:val="both"/>
            </w:pPr>
            <w:r w:rsidRPr="00385724">
              <w:t>38:21:030110:10</w:t>
            </w:r>
          </w:p>
        </w:tc>
        <w:tc>
          <w:tcPr>
            <w:tcW w:w="2464" w:type="dxa"/>
            <w:shd w:val="clear" w:color="auto" w:fill="auto"/>
          </w:tcPr>
          <w:p w:rsidR="00385724" w:rsidRPr="00385724" w:rsidRDefault="00385724" w:rsidP="00385724">
            <w:pPr>
              <w:jc w:val="both"/>
            </w:pPr>
            <w:r w:rsidRPr="00385724">
              <w:t>430 000</w:t>
            </w:r>
          </w:p>
        </w:tc>
        <w:tc>
          <w:tcPr>
            <w:tcW w:w="2464" w:type="dxa"/>
            <w:shd w:val="clear" w:color="auto" w:fill="auto"/>
          </w:tcPr>
          <w:p w:rsidR="00385724" w:rsidRPr="00385724" w:rsidRDefault="00385724" w:rsidP="00385724">
            <w:pPr>
              <w:jc w:val="both"/>
            </w:pPr>
            <w:r w:rsidRPr="00385724">
              <w:t>47 510 700,00</w:t>
            </w:r>
          </w:p>
        </w:tc>
      </w:tr>
      <w:tr w:rsidR="00385724" w:rsidRPr="00385724" w:rsidTr="00385724">
        <w:tc>
          <w:tcPr>
            <w:tcW w:w="675" w:type="dxa"/>
            <w:shd w:val="clear" w:color="auto" w:fill="auto"/>
          </w:tcPr>
          <w:p w:rsidR="00385724" w:rsidRPr="00385724" w:rsidRDefault="00385724" w:rsidP="00385724">
            <w:pPr>
              <w:jc w:val="both"/>
            </w:pPr>
            <w:r w:rsidRPr="00385724">
              <w:t>20</w:t>
            </w:r>
          </w:p>
        </w:tc>
        <w:tc>
          <w:tcPr>
            <w:tcW w:w="4251" w:type="dxa"/>
            <w:shd w:val="clear" w:color="auto" w:fill="auto"/>
          </w:tcPr>
          <w:p w:rsidR="00385724" w:rsidRPr="00385724" w:rsidRDefault="00385724" w:rsidP="00385724">
            <w:pPr>
              <w:jc w:val="both"/>
            </w:pPr>
            <w:r w:rsidRPr="00385724">
              <w:t>38:21:030108:425</w:t>
            </w:r>
          </w:p>
        </w:tc>
        <w:tc>
          <w:tcPr>
            <w:tcW w:w="2464" w:type="dxa"/>
            <w:shd w:val="clear" w:color="auto" w:fill="auto"/>
          </w:tcPr>
          <w:p w:rsidR="00385724" w:rsidRPr="00385724" w:rsidRDefault="00385724" w:rsidP="00385724">
            <w:pPr>
              <w:jc w:val="both"/>
            </w:pPr>
            <w:r w:rsidRPr="00385724">
              <w:t>16 064</w:t>
            </w:r>
          </w:p>
        </w:tc>
        <w:tc>
          <w:tcPr>
            <w:tcW w:w="2464" w:type="dxa"/>
            <w:shd w:val="clear" w:color="auto" w:fill="auto"/>
          </w:tcPr>
          <w:p w:rsidR="00385724" w:rsidRPr="00385724" w:rsidRDefault="00385724" w:rsidP="00385724">
            <w:pPr>
              <w:jc w:val="both"/>
            </w:pPr>
            <w:r w:rsidRPr="00385724">
              <w:t>2 495 060,48</w:t>
            </w:r>
          </w:p>
        </w:tc>
      </w:tr>
      <w:tr w:rsidR="00385724" w:rsidRPr="00385724" w:rsidTr="00385724">
        <w:tc>
          <w:tcPr>
            <w:tcW w:w="675" w:type="dxa"/>
            <w:shd w:val="clear" w:color="auto" w:fill="auto"/>
          </w:tcPr>
          <w:p w:rsidR="00385724" w:rsidRPr="00385724" w:rsidRDefault="00385724" w:rsidP="00385724">
            <w:pPr>
              <w:jc w:val="both"/>
            </w:pPr>
            <w:r w:rsidRPr="00385724">
              <w:t>21</w:t>
            </w:r>
          </w:p>
        </w:tc>
        <w:tc>
          <w:tcPr>
            <w:tcW w:w="4251" w:type="dxa"/>
            <w:shd w:val="clear" w:color="auto" w:fill="auto"/>
          </w:tcPr>
          <w:p w:rsidR="00385724" w:rsidRPr="00385724" w:rsidRDefault="00385724" w:rsidP="00385724">
            <w:pPr>
              <w:jc w:val="both"/>
            </w:pPr>
            <w:r w:rsidRPr="00385724">
              <w:t>38:21:030106:2</w:t>
            </w:r>
          </w:p>
        </w:tc>
        <w:tc>
          <w:tcPr>
            <w:tcW w:w="2464" w:type="dxa"/>
            <w:shd w:val="clear" w:color="auto" w:fill="auto"/>
          </w:tcPr>
          <w:p w:rsidR="00385724" w:rsidRPr="00385724" w:rsidRDefault="00385724" w:rsidP="00385724">
            <w:pPr>
              <w:jc w:val="both"/>
            </w:pPr>
            <w:r w:rsidRPr="00385724">
              <w:t>450</w:t>
            </w:r>
          </w:p>
        </w:tc>
        <w:tc>
          <w:tcPr>
            <w:tcW w:w="2464" w:type="dxa"/>
            <w:shd w:val="clear" w:color="auto" w:fill="auto"/>
          </w:tcPr>
          <w:p w:rsidR="00385724" w:rsidRPr="00385724" w:rsidRDefault="00385724" w:rsidP="00385724">
            <w:pPr>
              <w:jc w:val="both"/>
            </w:pPr>
            <w:r w:rsidRPr="00385724">
              <w:t>33 628,50</w:t>
            </w:r>
          </w:p>
        </w:tc>
      </w:tr>
      <w:tr w:rsidR="00385724" w:rsidRPr="00385724" w:rsidTr="00385724">
        <w:tc>
          <w:tcPr>
            <w:tcW w:w="675" w:type="dxa"/>
            <w:shd w:val="clear" w:color="auto" w:fill="auto"/>
          </w:tcPr>
          <w:p w:rsidR="00385724" w:rsidRPr="00385724" w:rsidRDefault="00385724" w:rsidP="00385724">
            <w:pPr>
              <w:jc w:val="both"/>
            </w:pPr>
          </w:p>
        </w:tc>
        <w:tc>
          <w:tcPr>
            <w:tcW w:w="4251" w:type="dxa"/>
            <w:shd w:val="clear" w:color="auto" w:fill="auto"/>
          </w:tcPr>
          <w:p w:rsidR="00385724" w:rsidRPr="00385724" w:rsidRDefault="00385724" w:rsidP="00385724">
            <w:pPr>
              <w:jc w:val="both"/>
              <w:rPr>
                <w:b/>
              </w:rPr>
            </w:pPr>
            <w:r w:rsidRPr="00385724">
              <w:rPr>
                <w:b/>
              </w:rPr>
              <w:t>ИТОГО</w:t>
            </w:r>
          </w:p>
        </w:tc>
        <w:tc>
          <w:tcPr>
            <w:tcW w:w="2464" w:type="dxa"/>
            <w:shd w:val="clear" w:color="auto" w:fill="auto"/>
          </w:tcPr>
          <w:p w:rsidR="00385724" w:rsidRPr="00385724" w:rsidRDefault="00385724" w:rsidP="00385724">
            <w:pPr>
              <w:jc w:val="both"/>
            </w:pPr>
          </w:p>
        </w:tc>
        <w:tc>
          <w:tcPr>
            <w:tcW w:w="2464" w:type="dxa"/>
            <w:shd w:val="clear" w:color="auto" w:fill="auto"/>
          </w:tcPr>
          <w:p w:rsidR="00385724" w:rsidRPr="00385724" w:rsidRDefault="00385724" w:rsidP="00385724">
            <w:pPr>
              <w:jc w:val="both"/>
              <w:rPr>
                <w:b/>
              </w:rPr>
            </w:pPr>
            <w:r w:rsidRPr="00385724">
              <w:rPr>
                <w:b/>
              </w:rPr>
              <w:t>84 717 541,13</w:t>
            </w:r>
          </w:p>
        </w:tc>
      </w:tr>
    </w:tbl>
    <w:p w:rsidR="00385724" w:rsidRPr="00385724" w:rsidRDefault="00385724" w:rsidP="00385724">
      <w:pPr>
        <w:ind w:firstLine="709"/>
        <w:jc w:val="both"/>
      </w:pPr>
      <w:r w:rsidRPr="00385724">
        <w:t xml:space="preserve"> </w:t>
      </w:r>
    </w:p>
    <w:p w:rsidR="00385724" w:rsidRPr="00385724" w:rsidRDefault="00385724" w:rsidP="00385724">
      <w:pPr>
        <w:ind w:firstLine="709"/>
        <w:jc w:val="both"/>
        <w:rPr>
          <w:b/>
        </w:rPr>
      </w:pPr>
      <w:r w:rsidRPr="00385724">
        <w:t>∑1</w:t>
      </w:r>
      <w:r w:rsidRPr="00385724">
        <w:rPr>
          <w:b/>
        </w:rPr>
        <w:t xml:space="preserve"> = К * С2; где</w:t>
      </w:r>
    </w:p>
    <w:p w:rsidR="00385724" w:rsidRPr="00385724" w:rsidRDefault="00385724" w:rsidP="00385724">
      <w:pPr>
        <w:ind w:firstLine="709"/>
        <w:jc w:val="both"/>
      </w:pPr>
      <w:r w:rsidRPr="00385724">
        <w:rPr>
          <w:b/>
        </w:rPr>
        <w:t xml:space="preserve">К - </w:t>
      </w:r>
      <w:r w:rsidRPr="00385724">
        <w:t>кадастровая стоимость земельных участков;</w:t>
      </w:r>
    </w:p>
    <w:p w:rsidR="00385724" w:rsidRPr="00385724" w:rsidRDefault="00385724" w:rsidP="00385724">
      <w:pPr>
        <w:ind w:firstLine="709"/>
        <w:jc w:val="both"/>
        <w:rPr>
          <w:b/>
        </w:rPr>
      </w:pPr>
      <w:r w:rsidRPr="00385724">
        <w:rPr>
          <w:b/>
        </w:rPr>
        <w:t xml:space="preserve">С2 - </w:t>
      </w:r>
      <w:r w:rsidRPr="00385724">
        <w:t xml:space="preserve">ставка земельного налога </w:t>
      </w:r>
      <w:r w:rsidRPr="00385724">
        <w:rPr>
          <w:b/>
        </w:rPr>
        <w:t>1,5%</w:t>
      </w:r>
      <w:r w:rsidRPr="00385724">
        <w:t>, применяется в отношении прочих земельных участков.</w:t>
      </w:r>
    </w:p>
    <w:p w:rsidR="00385724" w:rsidRPr="00385724" w:rsidRDefault="00385724" w:rsidP="00385724">
      <w:pPr>
        <w:ind w:firstLine="709"/>
        <w:jc w:val="both"/>
        <w:rPr>
          <w:b/>
        </w:rPr>
      </w:pPr>
      <w:r w:rsidRPr="00385724">
        <w:t>∑1</w:t>
      </w:r>
      <w:r w:rsidRPr="00385724">
        <w:rPr>
          <w:b/>
        </w:rPr>
        <w:t>= 84 717 541,13 * 1,5% = 1 270 763,12 рублей</w:t>
      </w:r>
    </w:p>
    <w:p w:rsidR="00385724" w:rsidRPr="00385724" w:rsidRDefault="00385724" w:rsidP="00385724">
      <w:pPr>
        <w:ind w:firstLine="709"/>
        <w:jc w:val="both"/>
      </w:pPr>
      <w:r w:rsidRPr="00385724">
        <w:rPr>
          <w:i/>
        </w:rPr>
        <w:t>Примечание:</w:t>
      </w:r>
      <w:r w:rsidRPr="00385724">
        <w:t xml:space="preserve"> В данный расчет не включены земельные участки, указанные Межрайонной ИФНС России № 6 по Иркутской области, со следующими кадастровыми номерами: 38:21:030108:1186 и 38:21:030106:133, поскольку в отношении данных участков по сведениям </w:t>
      </w:r>
      <w:proofErr w:type="spellStart"/>
      <w:r w:rsidRPr="00385724">
        <w:t>Росреестра</w:t>
      </w:r>
      <w:proofErr w:type="spellEnd"/>
      <w:r w:rsidRPr="00385724">
        <w:t>, отсутствуют зарегистрированные права и администрация также не располагает такими сведениями.</w:t>
      </w:r>
    </w:p>
    <w:p w:rsidR="00385724" w:rsidRPr="00385724" w:rsidRDefault="00385724" w:rsidP="00385724">
      <w:pPr>
        <w:ind w:firstLine="709"/>
        <w:jc w:val="both"/>
      </w:pPr>
    </w:p>
    <w:p w:rsidR="00385724" w:rsidRPr="00385724" w:rsidRDefault="00385724" w:rsidP="00385724">
      <w:pPr>
        <w:ind w:firstLine="709"/>
        <w:jc w:val="both"/>
      </w:pPr>
      <w:r w:rsidRPr="00385724">
        <w:rPr>
          <w:b/>
        </w:rPr>
        <w:t xml:space="preserve">2.2. </w:t>
      </w:r>
      <w:r w:rsidRPr="00385724">
        <w:t xml:space="preserve">На основании сведений, предоставленных Межрайонной ИФНС России № 6 по Иркутской области от 23.08.2018 № 04-16/14557, на территории Октябрьского муниципального образования индивидуальные предприниматели уплачивают земельный налог в отношении следующих земельных участков: </w:t>
      </w:r>
    </w:p>
    <w:p w:rsidR="00385724" w:rsidRPr="00385724" w:rsidRDefault="00385724" w:rsidP="0038572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116"/>
        <w:gridCol w:w="2385"/>
        <w:gridCol w:w="2403"/>
      </w:tblGrid>
      <w:tr w:rsidR="00385724" w:rsidRPr="00385724" w:rsidTr="00385724">
        <w:tc>
          <w:tcPr>
            <w:tcW w:w="675" w:type="dxa"/>
            <w:shd w:val="clear" w:color="auto" w:fill="auto"/>
          </w:tcPr>
          <w:p w:rsidR="00385724" w:rsidRPr="00385724" w:rsidRDefault="00385724" w:rsidP="00385724">
            <w:pPr>
              <w:jc w:val="both"/>
            </w:pPr>
            <w:r w:rsidRPr="00385724">
              <w:t>№ п/п</w:t>
            </w:r>
          </w:p>
        </w:tc>
        <w:tc>
          <w:tcPr>
            <w:tcW w:w="4251" w:type="dxa"/>
            <w:shd w:val="clear" w:color="auto" w:fill="auto"/>
          </w:tcPr>
          <w:p w:rsidR="00385724" w:rsidRPr="00385724" w:rsidRDefault="00385724" w:rsidP="00385724">
            <w:pPr>
              <w:jc w:val="both"/>
            </w:pPr>
            <w:r w:rsidRPr="00385724">
              <w:t>Кадастровый номер земельного участка</w:t>
            </w:r>
          </w:p>
        </w:tc>
        <w:tc>
          <w:tcPr>
            <w:tcW w:w="2464" w:type="dxa"/>
            <w:shd w:val="clear" w:color="auto" w:fill="auto"/>
          </w:tcPr>
          <w:p w:rsidR="00385724" w:rsidRPr="00385724" w:rsidRDefault="00385724" w:rsidP="00385724">
            <w:pPr>
              <w:jc w:val="both"/>
            </w:pPr>
            <w:r w:rsidRPr="00385724">
              <w:t>Площадь, кв. м.</w:t>
            </w:r>
          </w:p>
        </w:tc>
        <w:tc>
          <w:tcPr>
            <w:tcW w:w="2464" w:type="dxa"/>
            <w:shd w:val="clear" w:color="auto" w:fill="auto"/>
          </w:tcPr>
          <w:p w:rsidR="00385724" w:rsidRPr="00385724" w:rsidRDefault="00385724" w:rsidP="00385724">
            <w:pPr>
              <w:jc w:val="both"/>
            </w:pPr>
            <w:r w:rsidRPr="00385724">
              <w:t>Кадастровая стоимость, руб.</w:t>
            </w:r>
          </w:p>
        </w:tc>
      </w:tr>
      <w:tr w:rsidR="00385724" w:rsidRPr="00385724" w:rsidTr="00385724">
        <w:tc>
          <w:tcPr>
            <w:tcW w:w="675" w:type="dxa"/>
            <w:shd w:val="clear" w:color="auto" w:fill="auto"/>
          </w:tcPr>
          <w:p w:rsidR="00385724" w:rsidRPr="00385724" w:rsidRDefault="00385724" w:rsidP="00385724">
            <w:pPr>
              <w:jc w:val="both"/>
            </w:pPr>
            <w:r w:rsidRPr="00385724">
              <w:t>1</w:t>
            </w:r>
          </w:p>
        </w:tc>
        <w:tc>
          <w:tcPr>
            <w:tcW w:w="4251" w:type="dxa"/>
            <w:shd w:val="clear" w:color="auto" w:fill="auto"/>
          </w:tcPr>
          <w:p w:rsidR="00385724" w:rsidRPr="00385724" w:rsidRDefault="00385724" w:rsidP="00385724">
            <w:pPr>
              <w:jc w:val="both"/>
            </w:pPr>
            <w:r w:rsidRPr="00385724">
              <w:t>38:21:030110:90</w:t>
            </w:r>
          </w:p>
        </w:tc>
        <w:tc>
          <w:tcPr>
            <w:tcW w:w="2464" w:type="dxa"/>
            <w:shd w:val="clear" w:color="auto" w:fill="auto"/>
          </w:tcPr>
          <w:p w:rsidR="00385724" w:rsidRPr="00385724" w:rsidRDefault="00385724" w:rsidP="00385724">
            <w:pPr>
              <w:jc w:val="both"/>
            </w:pPr>
            <w:r w:rsidRPr="00385724">
              <w:t>3 485</w:t>
            </w:r>
          </w:p>
        </w:tc>
        <w:tc>
          <w:tcPr>
            <w:tcW w:w="2464" w:type="dxa"/>
            <w:shd w:val="clear" w:color="auto" w:fill="auto"/>
          </w:tcPr>
          <w:p w:rsidR="00385724" w:rsidRPr="00385724" w:rsidRDefault="00385724" w:rsidP="00385724">
            <w:pPr>
              <w:jc w:val="both"/>
            </w:pPr>
            <w:r w:rsidRPr="00385724">
              <w:t>385 057,65</w:t>
            </w:r>
          </w:p>
        </w:tc>
      </w:tr>
      <w:tr w:rsidR="00385724" w:rsidRPr="00385724" w:rsidTr="00385724">
        <w:tc>
          <w:tcPr>
            <w:tcW w:w="675" w:type="dxa"/>
            <w:shd w:val="clear" w:color="auto" w:fill="auto"/>
          </w:tcPr>
          <w:p w:rsidR="00385724" w:rsidRPr="00385724" w:rsidRDefault="00385724" w:rsidP="00385724">
            <w:pPr>
              <w:jc w:val="both"/>
            </w:pPr>
            <w:r w:rsidRPr="00385724">
              <w:t>2</w:t>
            </w:r>
          </w:p>
        </w:tc>
        <w:tc>
          <w:tcPr>
            <w:tcW w:w="4251" w:type="dxa"/>
            <w:shd w:val="clear" w:color="auto" w:fill="auto"/>
          </w:tcPr>
          <w:p w:rsidR="00385724" w:rsidRPr="00385724" w:rsidRDefault="00385724" w:rsidP="00385724">
            <w:pPr>
              <w:jc w:val="both"/>
            </w:pPr>
            <w:r w:rsidRPr="00385724">
              <w:t>38:21:030104:44</w:t>
            </w:r>
          </w:p>
        </w:tc>
        <w:tc>
          <w:tcPr>
            <w:tcW w:w="2464" w:type="dxa"/>
            <w:shd w:val="clear" w:color="auto" w:fill="auto"/>
          </w:tcPr>
          <w:p w:rsidR="00385724" w:rsidRPr="00385724" w:rsidRDefault="00385724" w:rsidP="00385724">
            <w:pPr>
              <w:jc w:val="both"/>
            </w:pPr>
            <w:r w:rsidRPr="00385724">
              <w:t>1500</w:t>
            </w:r>
          </w:p>
        </w:tc>
        <w:tc>
          <w:tcPr>
            <w:tcW w:w="2464" w:type="dxa"/>
            <w:shd w:val="clear" w:color="auto" w:fill="auto"/>
          </w:tcPr>
          <w:p w:rsidR="00385724" w:rsidRPr="00385724" w:rsidRDefault="00385724" w:rsidP="00385724">
            <w:pPr>
              <w:jc w:val="both"/>
            </w:pPr>
            <w:r w:rsidRPr="00385724">
              <w:t>293 310,00</w:t>
            </w:r>
          </w:p>
        </w:tc>
      </w:tr>
      <w:tr w:rsidR="00385724" w:rsidRPr="00385724" w:rsidTr="00385724">
        <w:tc>
          <w:tcPr>
            <w:tcW w:w="675" w:type="dxa"/>
            <w:shd w:val="clear" w:color="auto" w:fill="auto"/>
          </w:tcPr>
          <w:p w:rsidR="00385724" w:rsidRPr="00385724" w:rsidRDefault="00385724" w:rsidP="00385724">
            <w:pPr>
              <w:jc w:val="both"/>
            </w:pPr>
            <w:r w:rsidRPr="00385724">
              <w:t>3</w:t>
            </w:r>
          </w:p>
        </w:tc>
        <w:tc>
          <w:tcPr>
            <w:tcW w:w="4251" w:type="dxa"/>
            <w:shd w:val="clear" w:color="auto" w:fill="auto"/>
          </w:tcPr>
          <w:p w:rsidR="00385724" w:rsidRPr="00385724" w:rsidRDefault="00385724" w:rsidP="00385724">
            <w:pPr>
              <w:jc w:val="both"/>
            </w:pPr>
            <w:r w:rsidRPr="00385724">
              <w:t>38:21:030104:619</w:t>
            </w:r>
          </w:p>
        </w:tc>
        <w:tc>
          <w:tcPr>
            <w:tcW w:w="2464" w:type="dxa"/>
            <w:shd w:val="clear" w:color="auto" w:fill="auto"/>
          </w:tcPr>
          <w:p w:rsidR="00385724" w:rsidRPr="00385724" w:rsidRDefault="00385724" w:rsidP="00385724">
            <w:pPr>
              <w:jc w:val="both"/>
            </w:pPr>
            <w:r w:rsidRPr="00385724">
              <w:t>55</w:t>
            </w:r>
          </w:p>
        </w:tc>
        <w:tc>
          <w:tcPr>
            <w:tcW w:w="2464" w:type="dxa"/>
            <w:shd w:val="clear" w:color="auto" w:fill="auto"/>
          </w:tcPr>
          <w:p w:rsidR="00385724" w:rsidRPr="00385724" w:rsidRDefault="00385724" w:rsidP="00385724">
            <w:pPr>
              <w:jc w:val="both"/>
            </w:pPr>
            <w:r w:rsidRPr="00385724">
              <w:t>10 754,70</w:t>
            </w:r>
          </w:p>
        </w:tc>
      </w:tr>
      <w:tr w:rsidR="00385724" w:rsidRPr="00385724" w:rsidTr="00385724">
        <w:tc>
          <w:tcPr>
            <w:tcW w:w="675" w:type="dxa"/>
            <w:shd w:val="clear" w:color="auto" w:fill="auto"/>
          </w:tcPr>
          <w:p w:rsidR="00385724" w:rsidRPr="00385724" w:rsidRDefault="00385724" w:rsidP="00385724">
            <w:pPr>
              <w:jc w:val="both"/>
            </w:pPr>
            <w:r w:rsidRPr="00385724">
              <w:t>4</w:t>
            </w:r>
          </w:p>
        </w:tc>
        <w:tc>
          <w:tcPr>
            <w:tcW w:w="4251" w:type="dxa"/>
            <w:shd w:val="clear" w:color="auto" w:fill="auto"/>
          </w:tcPr>
          <w:p w:rsidR="00385724" w:rsidRPr="00385724" w:rsidRDefault="00385724" w:rsidP="00385724">
            <w:pPr>
              <w:jc w:val="both"/>
            </w:pPr>
            <w:r w:rsidRPr="00385724">
              <w:t>38:21:030104:591</w:t>
            </w:r>
          </w:p>
        </w:tc>
        <w:tc>
          <w:tcPr>
            <w:tcW w:w="2464" w:type="dxa"/>
            <w:shd w:val="clear" w:color="auto" w:fill="auto"/>
          </w:tcPr>
          <w:p w:rsidR="00385724" w:rsidRPr="00385724" w:rsidRDefault="00385724" w:rsidP="00385724">
            <w:pPr>
              <w:jc w:val="both"/>
            </w:pPr>
            <w:r w:rsidRPr="00385724">
              <w:t>390</w:t>
            </w:r>
          </w:p>
        </w:tc>
        <w:tc>
          <w:tcPr>
            <w:tcW w:w="2464" w:type="dxa"/>
            <w:shd w:val="clear" w:color="auto" w:fill="auto"/>
          </w:tcPr>
          <w:p w:rsidR="00385724" w:rsidRPr="00385724" w:rsidRDefault="00385724" w:rsidP="00385724">
            <w:pPr>
              <w:jc w:val="both"/>
            </w:pPr>
            <w:r w:rsidRPr="00385724">
              <w:t>76 260,60</w:t>
            </w:r>
          </w:p>
        </w:tc>
      </w:tr>
      <w:tr w:rsidR="00385724" w:rsidRPr="00385724" w:rsidTr="00385724">
        <w:tc>
          <w:tcPr>
            <w:tcW w:w="675" w:type="dxa"/>
            <w:shd w:val="clear" w:color="auto" w:fill="auto"/>
          </w:tcPr>
          <w:p w:rsidR="00385724" w:rsidRPr="00385724" w:rsidRDefault="00385724" w:rsidP="00385724">
            <w:pPr>
              <w:jc w:val="both"/>
            </w:pPr>
            <w:r w:rsidRPr="00385724">
              <w:t>5</w:t>
            </w:r>
          </w:p>
        </w:tc>
        <w:tc>
          <w:tcPr>
            <w:tcW w:w="4251" w:type="dxa"/>
            <w:shd w:val="clear" w:color="auto" w:fill="auto"/>
          </w:tcPr>
          <w:p w:rsidR="00385724" w:rsidRPr="00385724" w:rsidRDefault="00385724" w:rsidP="00385724">
            <w:pPr>
              <w:jc w:val="both"/>
            </w:pPr>
            <w:r w:rsidRPr="00385724">
              <w:t>38:21:030107:9</w:t>
            </w:r>
          </w:p>
        </w:tc>
        <w:tc>
          <w:tcPr>
            <w:tcW w:w="2464" w:type="dxa"/>
            <w:shd w:val="clear" w:color="auto" w:fill="auto"/>
          </w:tcPr>
          <w:p w:rsidR="00385724" w:rsidRPr="00385724" w:rsidRDefault="00385724" w:rsidP="00385724">
            <w:pPr>
              <w:jc w:val="both"/>
            </w:pPr>
            <w:r w:rsidRPr="00385724">
              <w:t>461</w:t>
            </w:r>
          </w:p>
        </w:tc>
        <w:tc>
          <w:tcPr>
            <w:tcW w:w="2464" w:type="dxa"/>
            <w:shd w:val="clear" w:color="auto" w:fill="auto"/>
          </w:tcPr>
          <w:p w:rsidR="00385724" w:rsidRPr="00385724" w:rsidRDefault="00385724" w:rsidP="00385724">
            <w:pPr>
              <w:jc w:val="both"/>
            </w:pPr>
            <w:r w:rsidRPr="00385724">
              <w:t>90 143,00</w:t>
            </w:r>
          </w:p>
        </w:tc>
      </w:tr>
      <w:tr w:rsidR="00385724" w:rsidRPr="00385724" w:rsidTr="00385724">
        <w:tc>
          <w:tcPr>
            <w:tcW w:w="675" w:type="dxa"/>
            <w:shd w:val="clear" w:color="auto" w:fill="auto"/>
          </w:tcPr>
          <w:p w:rsidR="00385724" w:rsidRPr="00385724" w:rsidRDefault="00385724" w:rsidP="00385724">
            <w:pPr>
              <w:jc w:val="both"/>
            </w:pPr>
            <w:r w:rsidRPr="00385724">
              <w:t>6</w:t>
            </w:r>
          </w:p>
        </w:tc>
        <w:tc>
          <w:tcPr>
            <w:tcW w:w="4251" w:type="dxa"/>
            <w:shd w:val="clear" w:color="auto" w:fill="auto"/>
          </w:tcPr>
          <w:p w:rsidR="00385724" w:rsidRPr="00385724" w:rsidRDefault="00385724" w:rsidP="00385724">
            <w:pPr>
              <w:jc w:val="both"/>
            </w:pPr>
            <w:r w:rsidRPr="00385724">
              <w:t>38:21:030106:114</w:t>
            </w:r>
          </w:p>
        </w:tc>
        <w:tc>
          <w:tcPr>
            <w:tcW w:w="2464" w:type="dxa"/>
            <w:shd w:val="clear" w:color="auto" w:fill="auto"/>
          </w:tcPr>
          <w:p w:rsidR="00385724" w:rsidRPr="00385724" w:rsidRDefault="00385724" w:rsidP="00385724">
            <w:pPr>
              <w:jc w:val="both"/>
            </w:pPr>
            <w:r w:rsidRPr="00385724">
              <w:t>10 632</w:t>
            </w:r>
          </w:p>
        </w:tc>
        <w:tc>
          <w:tcPr>
            <w:tcW w:w="2464" w:type="dxa"/>
            <w:shd w:val="clear" w:color="auto" w:fill="auto"/>
          </w:tcPr>
          <w:p w:rsidR="00385724" w:rsidRPr="00385724" w:rsidRDefault="00385724" w:rsidP="00385724">
            <w:pPr>
              <w:jc w:val="both"/>
            </w:pPr>
            <w:r w:rsidRPr="00385724">
              <w:t>1 174 729,68</w:t>
            </w:r>
          </w:p>
        </w:tc>
      </w:tr>
      <w:tr w:rsidR="00385724" w:rsidRPr="00385724" w:rsidTr="00385724">
        <w:tc>
          <w:tcPr>
            <w:tcW w:w="675" w:type="dxa"/>
            <w:shd w:val="clear" w:color="auto" w:fill="auto"/>
          </w:tcPr>
          <w:p w:rsidR="00385724" w:rsidRPr="00385724" w:rsidRDefault="00385724" w:rsidP="00385724">
            <w:pPr>
              <w:jc w:val="both"/>
            </w:pPr>
            <w:r w:rsidRPr="00385724">
              <w:t>7</w:t>
            </w:r>
          </w:p>
        </w:tc>
        <w:tc>
          <w:tcPr>
            <w:tcW w:w="4251" w:type="dxa"/>
            <w:shd w:val="clear" w:color="auto" w:fill="auto"/>
          </w:tcPr>
          <w:p w:rsidR="00385724" w:rsidRPr="00385724" w:rsidRDefault="00385724" w:rsidP="00385724">
            <w:pPr>
              <w:jc w:val="both"/>
            </w:pPr>
            <w:r w:rsidRPr="00385724">
              <w:t>38:21:030106:110</w:t>
            </w:r>
          </w:p>
        </w:tc>
        <w:tc>
          <w:tcPr>
            <w:tcW w:w="2464" w:type="dxa"/>
            <w:shd w:val="clear" w:color="auto" w:fill="auto"/>
          </w:tcPr>
          <w:p w:rsidR="00385724" w:rsidRPr="00385724" w:rsidRDefault="00385724" w:rsidP="00385724">
            <w:pPr>
              <w:jc w:val="both"/>
            </w:pPr>
            <w:r w:rsidRPr="00385724">
              <w:t>691</w:t>
            </w:r>
          </w:p>
        </w:tc>
        <w:tc>
          <w:tcPr>
            <w:tcW w:w="2464" w:type="dxa"/>
            <w:shd w:val="clear" w:color="auto" w:fill="auto"/>
          </w:tcPr>
          <w:p w:rsidR="00385724" w:rsidRPr="00385724" w:rsidRDefault="00385724" w:rsidP="00385724">
            <w:pPr>
              <w:jc w:val="both"/>
            </w:pPr>
            <w:r w:rsidRPr="00385724">
              <w:t>135 118,14</w:t>
            </w:r>
          </w:p>
        </w:tc>
      </w:tr>
      <w:tr w:rsidR="00385724" w:rsidRPr="00385724" w:rsidTr="00385724">
        <w:tc>
          <w:tcPr>
            <w:tcW w:w="675" w:type="dxa"/>
            <w:shd w:val="clear" w:color="auto" w:fill="auto"/>
          </w:tcPr>
          <w:p w:rsidR="00385724" w:rsidRPr="00385724" w:rsidRDefault="00385724" w:rsidP="00385724">
            <w:pPr>
              <w:jc w:val="both"/>
            </w:pPr>
            <w:r w:rsidRPr="00385724">
              <w:t>8</w:t>
            </w:r>
          </w:p>
        </w:tc>
        <w:tc>
          <w:tcPr>
            <w:tcW w:w="4251" w:type="dxa"/>
            <w:shd w:val="clear" w:color="auto" w:fill="auto"/>
          </w:tcPr>
          <w:p w:rsidR="00385724" w:rsidRPr="00385724" w:rsidRDefault="00385724" w:rsidP="00385724">
            <w:pPr>
              <w:jc w:val="both"/>
            </w:pPr>
            <w:r w:rsidRPr="00385724">
              <w:t>38:21:030108:426</w:t>
            </w:r>
          </w:p>
        </w:tc>
        <w:tc>
          <w:tcPr>
            <w:tcW w:w="2464" w:type="dxa"/>
            <w:shd w:val="clear" w:color="auto" w:fill="auto"/>
          </w:tcPr>
          <w:p w:rsidR="00385724" w:rsidRPr="00385724" w:rsidRDefault="00385724" w:rsidP="00385724">
            <w:pPr>
              <w:jc w:val="both"/>
            </w:pPr>
            <w:r w:rsidRPr="00385724">
              <w:t>1 682</w:t>
            </w:r>
          </w:p>
        </w:tc>
        <w:tc>
          <w:tcPr>
            <w:tcW w:w="2464" w:type="dxa"/>
            <w:shd w:val="clear" w:color="auto" w:fill="auto"/>
          </w:tcPr>
          <w:p w:rsidR="00385724" w:rsidRPr="00385724" w:rsidRDefault="00385724" w:rsidP="00385724">
            <w:pPr>
              <w:jc w:val="both"/>
            </w:pPr>
            <w:r w:rsidRPr="00385724">
              <w:t>328 898,28</w:t>
            </w:r>
          </w:p>
        </w:tc>
      </w:tr>
      <w:tr w:rsidR="00385724" w:rsidRPr="00385724" w:rsidTr="00385724">
        <w:tc>
          <w:tcPr>
            <w:tcW w:w="675" w:type="dxa"/>
            <w:shd w:val="clear" w:color="auto" w:fill="auto"/>
          </w:tcPr>
          <w:p w:rsidR="00385724" w:rsidRPr="00385724" w:rsidRDefault="00385724" w:rsidP="00385724">
            <w:pPr>
              <w:jc w:val="both"/>
            </w:pPr>
            <w:r w:rsidRPr="00385724">
              <w:t>9</w:t>
            </w:r>
          </w:p>
        </w:tc>
        <w:tc>
          <w:tcPr>
            <w:tcW w:w="4251" w:type="dxa"/>
            <w:shd w:val="clear" w:color="auto" w:fill="auto"/>
          </w:tcPr>
          <w:p w:rsidR="00385724" w:rsidRPr="00385724" w:rsidRDefault="00385724" w:rsidP="00385724">
            <w:pPr>
              <w:jc w:val="both"/>
            </w:pPr>
            <w:r w:rsidRPr="00385724">
              <w:t>38:21:030106:125</w:t>
            </w:r>
          </w:p>
        </w:tc>
        <w:tc>
          <w:tcPr>
            <w:tcW w:w="2464" w:type="dxa"/>
            <w:shd w:val="clear" w:color="auto" w:fill="auto"/>
          </w:tcPr>
          <w:p w:rsidR="00385724" w:rsidRPr="00385724" w:rsidRDefault="00385724" w:rsidP="00385724">
            <w:pPr>
              <w:jc w:val="both"/>
            </w:pPr>
            <w:r w:rsidRPr="00385724">
              <w:t>9 903</w:t>
            </w:r>
          </w:p>
        </w:tc>
        <w:tc>
          <w:tcPr>
            <w:tcW w:w="2464" w:type="dxa"/>
            <w:shd w:val="clear" w:color="auto" w:fill="auto"/>
          </w:tcPr>
          <w:p w:rsidR="00385724" w:rsidRPr="00385724" w:rsidRDefault="00385724" w:rsidP="00385724">
            <w:pPr>
              <w:jc w:val="both"/>
            </w:pPr>
            <w:r w:rsidRPr="00385724">
              <w:t>740 051,19</w:t>
            </w:r>
          </w:p>
        </w:tc>
      </w:tr>
      <w:tr w:rsidR="00385724" w:rsidRPr="00385724" w:rsidTr="00385724">
        <w:tc>
          <w:tcPr>
            <w:tcW w:w="675" w:type="dxa"/>
            <w:shd w:val="clear" w:color="auto" w:fill="auto"/>
          </w:tcPr>
          <w:p w:rsidR="00385724" w:rsidRPr="00385724" w:rsidRDefault="00385724" w:rsidP="00385724">
            <w:pPr>
              <w:jc w:val="both"/>
            </w:pPr>
            <w:r w:rsidRPr="00385724">
              <w:t>10</w:t>
            </w:r>
          </w:p>
        </w:tc>
        <w:tc>
          <w:tcPr>
            <w:tcW w:w="4251" w:type="dxa"/>
            <w:shd w:val="clear" w:color="auto" w:fill="auto"/>
          </w:tcPr>
          <w:p w:rsidR="00385724" w:rsidRPr="00385724" w:rsidRDefault="00385724" w:rsidP="00385724">
            <w:pPr>
              <w:jc w:val="both"/>
            </w:pPr>
            <w:r w:rsidRPr="00385724">
              <w:t>38:21:030110:86</w:t>
            </w:r>
          </w:p>
        </w:tc>
        <w:tc>
          <w:tcPr>
            <w:tcW w:w="2464" w:type="dxa"/>
            <w:shd w:val="clear" w:color="auto" w:fill="auto"/>
          </w:tcPr>
          <w:p w:rsidR="00385724" w:rsidRPr="00385724" w:rsidRDefault="00385724" w:rsidP="00385724">
            <w:pPr>
              <w:jc w:val="both"/>
            </w:pPr>
            <w:r w:rsidRPr="00385724">
              <w:t>4 228</w:t>
            </w:r>
          </w:p>
        </w:tc>
        <w:tc>
          <w:tcPr>
            <w:tcW w:w="2464" w:type="dxa"/>
            <w:shd w:val="clear" w:color="auto" w:fill="auto"/>
          </w:tcPr>
          <w:p w:rsidR="00385724" w:rsidRPr="00385724" w:rsidRDefault="00385724" w:rsidP="00385724">
            <w:pPr>
              <w:jc w:val="both"/>
            </w:pPr>
            <w:r w:rsidRPr="00385724">
              <w:t>467 151,72</w:t>
            </w:r>
          </w:p>
        </w:tc>
      </w:tr>
      <w:tr w:rsidR="00385724" w:rsidRPr="00385724" w:rsidTr="00385724">
        <w:tc>
          <w:tcPr>
            <w:tcW w:w="675" w:type="dxa"/>
            <w:shd w:val="clear" w:color="auto" w:fill="auto"/>
          </w:tcPr>
          <w:p w:rsidR="00385724" w:rsidRPr="00385724" w:rsidRDefault="00385724" w:rsidP="00385724">
            <w:pPr>
              <w:jc w:val="both"/>
            </w:pPr>
            <w:r w:rsidRPr="00385724">
              <w:t>11</w:t>
            </w:r>
          </w:p>
        </w:tc>
        <w:tc>
          <w:tcPr>
            <w:tcW w:w="4251" w:type="dxa"/>
            <w:shd w:val="clear" w:color="auto" w:fill="auto"/>
          </w:tcPr>
          <w:p w:rsidR="00385724" w:rsidRPr="00385724" w:rsidRDefault="00385724" w:rsidP="00385724">
            <w:pPr>
              <w:jc w:val="both"/>
            </w:pPr>
            <w:r w:rsidRPr="00385724">
              <w:t>38:21:030108:415</w:t>
            </w:r>
          </w:p>
        </w:tc>
        <w:tc>
          <w:tcPr>
            <w:tcW w:w="2464" w:type="dxa"/>
            <w:shd w:val="clear" w:color="auto" w:fill="auto"/>
          </w:tcPr>
          <w:p w:rsidR="00385724" w:rsidRPr="00385724" w:rsidRDefault="00385724" w:rsidP="00385724">
            <w:pPr>
              <w:jc w:val="both"/>
            </w:pPr>
            <w:r w:rsidRPr="00385724">
              <w:t>236</w:t>
            </w:r>
          </w:p>
        </w:tc>
        <w:tc>
          <w:tcPr>
            <w:tcW w:w="2464" w:type="dxa"/>
            <w:shd w:val="clear" w:color="auto" w:fill="auto"/>
          </w:tcPr>
          <w:p w:rsidR="00385724" w:rsidRPr="00385724" w:rsidRDefault="00385724" w:rsidP="00385724">
            <w:pPr>
              <w:jc w:val="both"/>
            </w:pPr>
            <w:r w:rsidRPr="00385724">
              <w:t>46 147,44</w:t>
            </w:r>
          </w:p>
        </w:tc>
      </w:tr>
      <w:tr w:rsidR="00385724" w:rsidRPr="00385724" w:rsidTr="00385724">
        <w:tc>
          <w:tcPr>
            <w:tcW w:w="675" w:type="dxa"/>
            <w:shd w:val="clear" w:color="auto" w:fill="auto"/>
          </w:tcPr>
          <w:p w:rsidR="00385724" w:rsidRPr="00385724" w:rsidRDefault="00385724" w:rsidP="00385724">
            <w:pPr>
              <w:jc w:val="both"/>
            </w:pPr>
            <w:r w:rsidRPr="00385724">
              <w:t>12</w:t>
            </w:r>
          </w:p>
        </w:tc>
        <w:tc>
          <w:tcPr>
            <w:tcW w:w="4251" w:type="dxa"/>
            <w:shd w:val="clear" w:color="auto" w:fill="auto"/>
          </w:tcPr>
          <w:p w:rsidR="00385724" w:rsidRPr="00385724" w:rsidRDefault="00385724" w:rsidP="00385724">
            <w:pPr>
              <w:jc w:val="both"/>
            </w:pPr>
            <w:r w:rsidRPr="00385724">
              <w:t>38:21:030105:312</w:t>
            </w:r>
          </w:p>
        </w:tc>
        <w:tc>
          <w:tcPr>
            <w:tcW w:w="2464" w:type="dxa"/>
            <w:shd w:val="clear" w:color="auto" w:fill="auto"/>
          </w:tcPr>
          <w:p w:rsidR="00385724" w:rsidRPr="00385724" w:rsidRDefault="00385724" w:rsidP="00385724">
            <w:pPr>
              <w:jc w:val="both"/>
            </w:pPr>
            <w:r w:rsidRPr="00385724">
              <w:t>100</w:t>
            </w:r>
          </w:p>
        </w:tc>
        <w:tc>
          <w:tcPr>
            <w:tcW w:w="2464" w:type="dxa"/>
            <w:shd w:val="clear" w:color="auto" w:fill="auto"/>
          </w:tcPr>
          <w:p w:rsidR="00385724" w:rsidRPr="00385724" w:rsidRDefault="00385724" w:rsidP="00385724">
            <w:pPr>
              <w:jc w:val="both"/>
            </w:pPr>
            <w:r w:rsidRPr="00385724">
              <w:t>19 554,00</w:t>
            </w:r>
          </w:p>
        </w:tc>
      </w:tr>
      <w:tr w:rsidR="00385724" w:rsidRPr="00385724" w:rsidTr="00385724">
        <w:tc>
          <w:tcPr>
            <w:tcW w:w="675" w:type="dxa"/>
            <w:shd w:val="clear" w:color="auto" w:fill="auto"/>
          </w:tcPr>
          <w:p w:rsidR="00385724" w:rsidRPr="00385724" w:rsidRDefault="00385724" w:rsidP="00385724">
            <w:pPr>
              <w:jc w:val="both"/>
            </w:pPr>
            <w:r w:rsidRPr="00385724">
              <w:t>13</w:t>
            </w:r>
          </w:p>
        </w:tc>
        <w:tc>
          <w:tcPr>
            <w:tcW w:w="4251" w:type="dxa"/>
            <w:shd w:val="clear" w:color="auto" w:fill="auto"/>
          </w:tcPr>
          <w:p w:rsidR="00385724" w:rsidRPr="00385724" w:rsidRDefault="00385724" w:rsidP="00385724">
            <w:pPr>
              <w:jc w:val="both"/>
            </w:pPr>
            <w:r w:rsidRPr="00385724">
              <w:t>38:21:030107:63</w:t>
            </w:r>
          </w:p>
        </w:tc>
        <w:tc>
          <w:tcPr>
            <w:tcW w:w="2464" w:type="dxa"/>
            <w:shd w:val="clear" w:color="auto" w:fill="auto"/>
          </w:tcPr>
          <w:p w:rsidR="00385724" w:rsidRPr="00385724" w:rsidRDefault="00385724" w:rsidP="00385724">
            <w:pPr>
              <w:jc w:val="both"/>
            </w:pPr>
            <w:r w:rsidRPr="00385724">
              <w:t>300</w:t>
            </w:r>
          </w:p>
        </w:tc>
        <w:tc>
          <w:tcPr>
            <w:tcW w:w="2464" w:type="dxa"/>
            <w:shd w:val="clear" w:color="auto" w:fill="auto"/>
          </w:tcPr>
          <w:p w:rsidR="00385724" w:rsidRPr="00385724" w:rsidRDefault="00385724" w:rsidP="00385724">
            <w:pPr>
              <w:jc w:val="both"/>
            </w:pPr>
            <w:r w:rsidRPr="00385724">
              <w:t>58 662,00</w:t>
            </w:r>
          </w:p>
        </w:tc>
      </w:tr>
      <w:tr w:rsidR="00385724" w:rsidRPr="00385724" w:rsidTr="00385724">
        <w:tc>
          <w:tcPr>
            <w:tcW w:w="675" w:type="dxa"/>
            <w:shd w:val="clear" w:color="auto" w:fill="auto"/>
          </w:tcPr>
          <w:p w:rsidR="00385724" w:rsidRPr="00385724" w:rsidRDefault="00385724" w:rsidP="00385724">
            <w:pPr>
              <w:jc w:val="both"/>
            </w:pPr>
            <w:r w:rsidRPr="00385724">
              <w:t>14</w:t>
            </w:r>
          </w:p>
        </w:tc>
        <w:tc>
          <w:tcPr>
            <w:tcW w:w="4251" w:type="dxa"/>
            <w:shd w:val="clear" w:color="auto" w:fill="auto"/>
          </w:tcPr>
          <w:p w:rsidR="00385724" w:rsidRPr="00385724" w:rsidRDefault="00385724" w:rsidP="00385724">
            <w:pPr>
              <w:jc w:val="both"/>
            </w:pPr>
            <w:r w:rsidRPr="00385724">
              <w:t>38:21:030105:290</w:t>
            </w:r>
          </w:p>
        </w:tc>
        <w:tc>
          <w:tcPr>
            <w:tcW w:w="2464" w:type="dxa"/>
            <w:shd w:val="clear" w:color="auto" w:fill="auto"/>
          </w:tcPr>
          <w:p w:rsidR="00385724" w:rsidRPr="00385724" w:rsidRDefault="00385724" w:rsidP="00385724">
            <w:pPr>
              <w:jc w:val="both"/>
            </w:pPr>
            <w:r w:rsidRPr="00385724">
              <w:t>890</w:t>
            </w:r>
          </w:p>
        </w:tc>
        <w:tc>
          <w:tcPr>
            <w:tcW w:w="2464" w:type="dxa"/>
            <w:shd w:val="clear" w:color="auto" w:fill="auto"/>
          </w:tcPr>
          <w:p w:rsidR="00385724" w:rsidRPr="00385724" w:rsidRDefault="00385724" w:rsidP="00385724">
            <w:pPr>
              <w:jc w:val="both"/>
            </w:pPr>
            <w:r w:rsidRPr="00385724">
              <w:t>174 030,60</w:t>
            </w:r>
          </w:p>
        </w:tc>
      </w:tr>
      <w:tr w:rsidR="00385724" w:rsidRPr="00385724" w:rsidTr="00385724">
        <w:tc>
          <w:tcPr>
            <w:tcW w:w="675" w:type="dxa"/>
            <w:shd w:val="clear" w:color="auto" w:fill="auto"/>
          </w:tcPr>
          <w:p w:rsidR="00385724" w:rsidRPr="00385724" w:rsidRDefault="00385724" w:rsidP="00385724">
            <w:pPr>
              <w:jc w:val="both"/>
            </w:pPr>
            <w:r w:rsidRPr="00385724">
              <w:t>15</w:t>
            </w:r>
          </w:p>
        </w:tc>
        <w:tc>
          <w:tcPr>
            <w:tcW w:w="4251" w:type="dxa"/>
            <w:shd w:val="clear" w:color="auto" w:fill="auto"/>
          </w:tcPr>
          <w:p w:rsidR="00385724" w:rsidRPr="00385724" w:rsidRDefault="00385724" w:rsidP="00385724">
            <w:pPr>
              <w:jc w:val="both"/>
            </w:pPr>
            <w:r w:rsidRPr="00385724">
              <w:t>38:21:030104:19</w:t>
            </w:r>
          </w:p>
        </w:tc>
        <w:tc>
          <w:tcPr>
            <w:tcW w:w="2464" w:type="dxa"/>
            <w:shd w:val="clear" w:color="auto" w:fill="auto"/>
          </w:tcPr>
          <w:p w:rsidR="00385724" w:rsidRPr="00385724" w:rsidRDefault="00385724" w:rsidP="00385724">
            <w:pPr>
              <w:jc w:val="both"/>
            </w:pPr>
            <w:r w:rsidRPr="00385724">
              <w:t>80</w:t>
            </w:r>
          </w:p>
        </w:tc>
        <w:tc>
          <w:tcPr>
            <w:tcW w:w="2464" w:type="dxa"/>
            <w:shd w:val="clear" w:color="auto" w:fill="auto"/>
          </w:tcPr>
          <w:p w:rsidR="00385724" w:rsidRPr="00385724" w:rsidRDefault="00385724" w:rsidP="00385724">
            <w:pPr>
              <w:jc w:val="both"/>
            </w:pPr>
            <w:r w:rsidRPr="00385724">
              <w:t>15 586,49</w:t>
            </w:r>
          </w:p>
        </w:tc>
      </w:tr>
      <w:tr w:rsidR="00385724" w:rsidRPr="00385724" w:rsidTr="00385724">
        <w:tc>
          <w:tcPr>
            <w:tcW w:w="675" w:type="dxa"/>
            <w:shd w:val="clear" w:color="auto" w:fill="auto"/>
          </w:tcPr>
          <w:p w:rsidR="00385724" w:rsidRPr="00385724" w:rsidRDefault="00385724" w:rsidP="00385724">
            <w:pPr>
              <w:jc w:val="both"/>
            </w:pPr>
            <w:r w:rsidRPr="00385724">
              <w:t>16</w:t>
            </w:r>
          </w:p>
        </w:tc>
        <w:tc>
          <w:tcPr>
            <w:tcW w:w="4251" w:type="dxa"/>
            <w:shd w:val="clear" w:color="auto" w:fill="auto"/>
          </w:tcPr>
          <w:p w:rsidR="00385724" w:rsidRPr="00385724" w:rsidRDefault="00385724" w:rsidP="00385724">
            <w:pPr>
              <w:jc w:val="both"/>
            </w:pPr>
            <w:r w:rsidRPr="00385724">
              <w:t>38:21:030104:594</w:t>
            </w:r>
          </w:p>
        </w:tc>
        <w:tc>
          <w:tcPr>
            <w:tcW w:w="2464" w:type="dxa"/>
            <w:shd w:val="clear" w:color="auto" w:fill="auto"/>
          </w:tcPr>
          <w:p w:rsidR="00385724" w:rsidRPr="00385724" w:rsidRDefault="00385724" w:rsidP="00385724">
            <w:pPr>
              <w:jc w:val="both"/>
            </w:pPr>
            <w:r w:rsidRPr="00385724">
              <w:t>100</w:t>
            </w:r>
          </w:p>
        </w:tc>
        <w:tc>
          <w:tcPr>
            <w:tcW w:w="2464" w:type="dxa"/>
            <w:shd w:val="clear" w:color="auto" w:fill="auto"/>
          </w:tcPr>
          <w:p w:rsidR="00385724" w:rsidRPr="00385724" w:rsidRDefault="00385724" w:rsidP="00385724">
            <w:pPr>
              <w:jc w:val="both"/>
            </w:pPr>
            <w:r w:rsidRPr="00385724">
              <w:t>19 554,00</w:t>
            </w:r>
          </w:p>
        </w:tc>
      </w:tr>
      <w:tr w:rsidR="00385724" w:rsidRPr="00385724" w:rsidTr="00385724">
        <w:tc>
          <w:tcPr>
            <w:tcW w:w="675" w:type="dxa"/>
            <w:shd w:val="clear" w:color="auto" w:fill="auto"/>
          </w:tcPr>
          <w:p w:rsidR="00385724" w:rsidRPr="00385724" w:rsidRDefault="00385724" w:rsidP="00385724">
            <w:pPr>
              <w:jc w:val="both"/>
            </w:pPr>
            <w:r w:rsidRPr="00385724">
              <w:t>17</w:t>
            </w:r>
          </w:p>
        </w:tc>
        <w:tc>
          <w:tcPr>
            <w:tcW w:w="4251" w:type="dxa"/>
            <w:shd w:val="clear" w:color="auto" w:fill="auto"/>
          </w:tcPr>
          <w:p w:rsidR="00385724" w:rsidRPr="00385724" w:rsidRDefault="00385724" w:rsidP="00385724">
            <w:pPr>
              <w:jc w:val="both"/>
            </w:pPr>
            <w:r w:rsidRPr="00385724">
              <w:t>38:21:030110:2</w:t>
            </w:r>
          </w:p>
        </w:tc>
        <w:tc>
          <w:tcPr>
            <w:tcW w:w="2464" w:type="dxa"/>
            <w:shd w:val="clear" w:color="auto" w:fill="auto"/>
          </w:tcPr>
          <w:p w:rsidR="00385724" w:rsidRPr="00385724" w:rsidRDefault="00385724" w:rsidP="00385724">
            <w:pPr>
              <w:jc w:val="both"/>
            </w:pPr>
            <w:r w:rsidRPr="00385724">
              <w:t>2353</w:t>
            </w:r>
          </w:p>
        </w:tc>
        <w:tc>
          <w:tcPr>
            <w:tcW w:w="2464" w:type="dxa"/>
            <w:shd w:val="clear" w:color="auto" w:fill="auto"/>
          </w:tcPr>
          <w:p w:rsidR="00385724" w:rsidRPr="00385724" w:rsidRDefault="00385724" w:rsidP="00385724">
            <w:pPr>
              <w:jc w:val="both"/>
            </w:pPr>
            <w:r w:rsidRPr="00385724">
              <w:t>460 105,62</w:t>
            </w:r>
          </w:p>
        </w:tc>
      </w:tr>
      <w:tr w:rsidR="00385724" w:rsidRPr="00385724" w:rsidTr="00385724">
        <w:tc>
          <w:tcPr>
            <w:tcW w:w="675" w:type="dxa"/>
            <w:shd w:val="clear" w:color="auto" w:fill="auto"/>
          </w:tcPr>
          <w:p w:rsidR="00385724" w:rsidRPr="00385724" w:rsidRDefault="00385724" w:rsidP="00385724">
            <w:pPr>
              <w:jc w:val="both"/>
            </w:pPr>
            <w:r w:rsidRPr="00385724">
              <w:t>18</w:t>
            </w:r>
          </w:p>
        </w:tc>
        <w:tc>
          <w:tcPr>
            <w:tcW w:w="4251" w:type="dxa"/>
            <w:shd w:val="clear" w:color="auto" w:fill="auto"/>
          </w:tcPr>
          <w:p w:rsidR="00385724" w:rsidRPr="00385724" w:rsidRDefault="00385724" w:rsidP="00385724">
            <w:pPr>
              <w:jc w:val="both"/>
            </w:pPr>
            <w:r w:rsidRPr="00385724">
              <w:t>38:21:030107:802</w:t>
            </w:r>
          </w:p>
        </w:tc>
        <w:tc>
          <w:tcPr>
            <w:tcW w:w="2464" w:type="dxa"/>
            <w:shd w:val="clear" w:color="auto" w:fill="auto"/>
          </w:tcPr>
          <w:p w:rsidR="00385724" w:rsidRPr="00385724" w:rsidRDefault="00385724" w:rsidP="00385724">
            <w:pPr>
              <w:jc w:val="both"/>
            </w:pPr>
            <w:r w:rsidRPr="00385724">
              <w:t>550</w:t>
            </w:r>
          </w:p>
        </w:tc>
        <w:tc>
          <w:tcPr>
            <w:tcW w:w="2464" w:type="dxa"/>
            <w:shd w:val="clear" w:color="auto" w:fill="auto"/>
          </w:tcPr>
          <w:p w:rsidR="00385724" w:rsidRPr="00385724" w:rsidRDefault="00385724" w:rsidP="00385724">
            <w:pPr>
              <w:jc w:val="both"/>
            </w:pPr>
            <w:r w:rsidRPr="00385724">
              <w:t>107 547,00</w:t>
            </w:r>
          </w:p>
        </w:tc>
      </w:tr>
      <w:tr w:rsidR="00385724" w:rsidRPr="00385724" w:rsidTr="00385724">
        <w:tc>
          <w:tcPr>
            <w:tcW w:w="675" w:type="dxa"/>
            <w:shd w:val="clear" w:color="auto" w:fill="auto"/>
          </w:tcPr>
          <w:p w:rsidR="00385724" w:rsidRPr="00385724" w:rsidRDefault="00385724" w:rsidP="00385724">
            <w:pPr>
              <w:jc w:val="both"/>
            </w:pPr>
            <w:r w:rsidRPr="00385724">
              <w:t>19</w:t>
            </w:r>
          </w:p>
        </w:tc>
        <w:tc>
          <w:tcPr>
            <w:tcW w:w="4251" w:type="dxa"/>
            <w:shd w:val="clear" w:color="auto" w:fill="auto"/>
          </w:tcPr>
          <w:p w:rsidR="00385724" w:rsidRPr="00385724" w:rsidRDefault="00385724" w:rsidP="00385724">
            <w:pPr>
              <w:jc w:val="both"/>
            </w:pPr>
            <w:r w:rsidRPr="00385724">
              <w:t>38:21:030107:964</w:t>
            </w:r>
          </w:p>
        </w:tc>
        <w:tc>
          <w:tcPr>
            <w:tcW w:w="2464" w:type="dxa"/>
            <w:shd w:val="clear" w:color="auto" w:fill="auto"/>
          </w:tcPr>
          <w:p w:rsidR="00385724" w:rsidRPr="00385724" w:rsidRDefault="00385724" w:rsidP="00385724">
            <w:pPr>
              <w:jc w:val="both"/>
            </w:pPr>
            <w:r w:rsidRPr="00385724">
              <w:t>3 569</w:t>
            </w:r>
          </w:p>
        </w:tc>
        <w:tc>
          <w:tcPr>
            <w:tcW w:w="2464" w:type="dxa"/>
            <w:shd w:val="clear" w:color="auto" w:fill="auto"/>
          </w:tcPr>
          <w:p w:rsidR="00385724" w:rsidRPr="00385724" w:rsidRDefault="00385724" w:rsidP="00385724">
            <w:pPr>
              <w:jc w:val="both"/>
            </w:pPr>
            <w:r w:rsidRPr="00385724">
              <w:t>394 338,81</w:t>
            </w:r>
          </w:p>
        </w:tc>
      </w:tr>
      <w:tr w:rsidR="00385724" w:rsidRPr="00385724" w:rsidTr="00385724">
        <w:tc>
          <w:tcPr>
            <w:tcW w:w="675" w:type="dxa"/>
            <w:shd w:val="clear" w:color="auto" w:fill="auto"/>
          </w:tcPr>
          <w:p w:rsidR="00385724" w:rsidRPr="00385724" w:rsidRDefault="00385724" w:rsidP="00385724">
            <w:pPr>
              <w:jc w:val="both"/>
            </w:pPr>
            <w:r w:rsidRPr="00385724">
              <w:t>20</w:t>
            </w:r>
          </w:p>
        </w:tc>
        <w:tc>
          <w:tcPr>
            <w:tcW w:w="4251" w:type="dxa"/>
            <w:shd w:val="clear" w:color="auto" w:fill="auto"/>
          </w:tcPr>
          <w:p w:rsidR="00385724" w:rsidRPr="00385724" w:rsidRDefault="00385724" w:rsidP="00385724">
            <w:pPr>
              <w:jc w:val="both"/>
            </w:pPr>
            <w:r w:rsidRPr="00385724">
              <w:t>38:21:030105:845</w:t>
            </w:r>
          </w:p>
        </w:tc>
        <w:tc>
          <w:tcPr>
            <w:tcW w:w="2464" w:type="dxa"/>
            <w:shd w:val="clear" w:color="auto" w:fill="auto"/>
          </w:tcPr>
          <w:p w:rsidR="00385724" w:rsidRPr="00385724" w:rsidRDefault="00385724" w:rsidP="00385724">
            <w:pPr>
              <w:jc w:val="both"/>
            </w:pPr>
            <w:r w:rsidRPr="00385724">
              <w:t>1 234</w:t>
            </w:r>
          </w:p>
        </w:tc>
        <w:tc>
          <w:tcPr>
            <w:tcW w:w="2464" w:type="dxa"/>
            <w:shd w:val="clear" w:color="auto" w:fill="auto"/>
          </w:tcPr>
          <w:p w:rsidR="00385724" w:rsidRPr="00385724" w:rsidRDefault="00385724" w:rsidP="00385724">
            <w:pPr>
              <w:jc w:val="both"/>
            </w:pPr>
            <w:r w:rsidRPr="00385724">
              <w:t>241 296,36</w:t>
            </w:r>
          </w:p>
        </w:tc>
      </w:tr>
      <w:tr w:rsidR="00385724" w:rsidRPr="00385724" w:rsidTr="00385724">
        <w:tc>
          <w:tcPr>
            <w:tcW w:w="675" w:type="dxa"/>
            <w:shd w:val="clear" w:color="auto" w:fill="auto"/>
          </w:tcPr>
          <w:p w:rsidR="00385724" w:rsidRPr="00385724" w:rsidRDefault="00385724" w:rsidP="00385724">
            <w:pPr>
              <w:jc w:val="both"/>
            </w:pPr>
            <w:r w:rsidRPr="00385724">
              <w:t>21</w:t>
            </w:r>
          </w:p>
        </w:tc>
        <w:tc>
          <w:tcPr>
            <w:tcW w:w="4251" w:type="dxa"/>
            <w:shd w:val="clear" w:color="auto" w:fill="auto"/>
          </w:tcPr>
          <w:p w:rsidR="00385724" w:rsidRPr="00385724" w:rsidRDefault="00385724" w:rsidP="00385724">
            <w:pPr>
              <w:jc w:val="both"/>
            </w:pPr>
            <w:r w:rsidRPr="00385724">
              <w:t>38:21:030108:1171</w:t>
            </w:r>
          </w:p>
        </w:tc>
        <w:tc>
          <w:tcPr>
            <w:tcW w:w="2464" w:type="dxa"/>
            <w:shd w:val="clear" w:color="auto" w:fill="auto"/>
          </w:tcPr>
          <w:p w:rsidR="00385724" w:rsidRPr="00385724" w:rsidRDefault="00385724" w:rsidP="00385724">
            <w:pPr>
              <w:jc w:val="both"/>
            </w:pPr>
            <w:r w:rsidRPr="00385724">
              <w:t>1 314</w:t>
            </w:r>
          </w:p>
        </w:tc>
        <w:tc>
          <w:tcPr>
            <w:tcW w:w="2464" w:type="dxa"/>
            <w:shd w:val="clear" w:color="auto" w:fill="auto"/>
          </w:tcPr>
          <w:p w:rsidR="00385724" w:rsidRPr="00385724" w:rsidRDefault="00385724" w:rsidP="00385724">
            <w:pPr>
              <w:jc w:val="both"/>
            </w:pPr>
            <w:r w:rsidRPr="00385724">
              <w:t>145 183,86</w:t>
            </w:r>
          </w:p>
        </w:tc>
      </w:tr>
      <w:tr w:rsidR="00385724" w:rsidRPr="00385724" w:rsidTr="00385724">
        <w:tc>
          <w:tcPr>
            <w:tcW w:w="675" w:type="dxa"/>
            <w:shd w:val="clear" w:color="auto" w:fill="auto"/>
          </w:tcPr>
          <w:p w:rsidR="00385724" w:rsidRPr="00385724" w:rsidRDefault="00385724" w:rsidP="00385724">
            <w:pPr>
              <w:jc w:val="both"/>
            </w:pPr>
            <w:r w:rsidRPr="00385724">
              <w:t>22</w:t>
            </w:r>
          </w:p>
        </w:tc>
        <w:tc>
          <w:tcPr>
            <w:tcW w:w="4251" w:type="dxa"/>
            <w:shd w:val="clear" w:color="auto" w:fill="auto"/>
          </w:tcPr>
          <w:p w:rsidR="00385724" w:rsidRPr="00385724" w:rsidRDefault="00385724" w:rsidP="00385724">
            <w:pPr>
              <w:jc w:val="both"/>
            </w:pPr>
            <w:r w:rsidRPr="00385724">
              <w:t>38:21:030108:427</w:t>
            </w:r>
          </w:p>
        </w:tc>
        <w:tc>
          <w:tcPr>
            <w:tcW w:w="2464" w:type="dxa"/>
            <w:shd w:val="clear" w:color="auto" w:fill="auto"/>
          </w:tcPr>
          <w:p w:rsidR="00385724" w:rsidRPr="00385724" w:rsidRDefault="00385724" w:rsidP="00385724">
            <w:pPr>
              <w:jc w:val="both"/>
            </w:pPr>
            <w:r w:rsidRPr="00385724">
              <w:t>245</w:t>
            </w:r>
          </w:p>
        </w:tc>
        <w:tc>
          <w:tcPr>
            <w:tcW w:w="2464" w:type="dxa"/>
            <w:shd w:val="clear" w:color="auto" w:fill="auto"/>
          </w:tcPr>
          <w:p w:rsidR="00385724" w:rsidRPr="00385724" w:rsidRDefault="00385724" w:rsidP="00385724">
            <w:pPr>
              <w:jc w:val="both"/>
            </w:pPr>
            <w:r w:rsidRPr="00385724">
              <w:t>47 907,30</w:t>
            </w:r>
          </w:p>
        </w:tc>
      </w:tr>
      <w:tr w:rsidR="00385724" w:rsidRPr="00385724" w:rsidTr="00385724">
        <w:tc>
          <w:tcPr>
            <w:tcW w:w="675" w:type="dxa"/>
            <w:shd w:val="clear" w:color="auto" w:fill="auto"/>
          </w:tcPr>
          <w:p w:rsidR="00385724" w:rsidRPr="00385724" w:rsidRDefault="00385724" w:rsidP="00385724">
            <w:pPr>
              <w:jc w:val="both"/>
            </w:pPr>
            <w:r w:rsidRPr="00385724">
              <w:lastRenderedPageBreak/>
              <w:t>23</w:t>
            </w:r>
          </w:p>
        </w:tc>
        <w:tc>
          <w:tcPr>
            <w:tcW w:w="4251" w:type="dxa"/>
            <w:shd w:val="clear" w:color="auto" w:fill="auto"/>
          </w:tcPr>
          <w:p w:rsidR="00385724" w:rsidRPr="00385724" w:rsidRDefault="00385724" w:rsidP="00385724">
            <w:pPr>
              <w:jc w:val="both"/>
            </w:pPr>
            <w:r w:rsidRPr="00385724">
              <w:t>38:21:030105:933</w:t>
            </w:r>
          </w:p>
        </w:tc>
        <w:tc>
          <w:tcPr>
            <w:tcW w:w="2464" w:type="dxa"/>
            <w:shd w:val="clear" w:color="auto" w:fill="auto"/>
          </w:tcPr>
          <w:p w:rsidR="00385724" w:rsidRPr="00385724" w:rsidRDefault="00385724" w:rsidP="00385724">
            <w:pPr>
              <w:jc w:val="both"/>
            </w:pPr>
            <w:r w:rsidRPr="00385724">
              <w:t>529</w:t>
            </w:r>
          </w:p>
        </w:tc>
        <w:tc>
          <w:tcPr>
            <w:tcW w:w="2464" w:type="dxa"/>
            <w:shd w:val="clear" w:color="auto" w:fill="auto"/>
          </w:tcPr>
          <w:p w:rsidR="00385724" w:rsidRPr="00385724" w:rsidRDefault="00385724" w:rsidP="00385724">
            <w:pPr>
              <w:jc w:val="both"/>
            </w:pPr>
            <w:r w:rsidRPr="00385724">
              <w:t>103 440,66</w:t>
            </w:r>
          </w:p>
        </w:tc>
      </w:tr>
      <w:tr w:rsidR="00385724" w:rsidRPr="00385724" w:rsidTr="00385724">
        <w:tc>
          <w:tcPr>
            <w:tcW w:w="675" w:type="dxa"/>
            <w:shd w:val="clear" w:color="auto" w:fill="auto"/>
          </w:tcPr>
          <w:p w:rsidR="00385724" w:rsidRPr="00385724" w:rsidRDefault="00385724" w:rsidP="00385724">
            <w:pPr>
              <w:jc w:val="both"/>
            </w:pPr>
          </w:p>
        </w:tc>
        <w:tc>
          <w:tcPr>
            <w:tcW w:w="4251" w:type="dxa"/>
            <w:shd w:val="clear" w:color="auto" w:fill="auto"/>
          </w:tcPr>
          <w:p w:rsidR="00385724" w:rsidRPr="00385724" w:rsidRDefault="00385724" w:rsidP="00385724">
            <w:pPr>
              <w:jc w:val="both"/>
              <w:rPr>
                <w:b/>
              </w:rPr>
            </w:pPr>
            <w:r w:rsidRPr="00385724">
              <w:rPr>
                <w:b/>
              </w:rPr>
              <w:t>ИТОГО</w:t>
            </w:r>
          </w:p>
        </w:tc>
        <w:tc>
          <w:tcPr>
            <w:tcW w:w="2464" w:type="dxa"/>
            <w:shd w:val="clear" w:color="auto" w:fill="auto"/>
          </w:tcPr>
          <w:p w:rsidR="00385724" w:rsidRPr="00385724" w:rsidRDefault="00385724" w:rsidP="00385724">
            <w:pPr>
              <w:jc w:val="both"/>
            </w:pPr>
          </w:p>
        </w:tc>
        <w:tc>
          <w:tcPr>
            <w:tcW w:w="2464" w:type="dxa"/>
            <w:shd w:val="clear" w:color="auto" w:fill="auto"/>
          </w:tcPr>
          <w:p w:rsidR="00385724" w:rsidRPr="00385724" w:rsidRDefault="00385724" w:rsidP="00385724">
            <w:pPr>
              <w:jc w:val="both"/>
              <w:rPr>
                <w:b/>
              </w:rPr>
            </w:pPr>
            <w:r w:rsidRPr="00385724">
              <w:rPr>
                <w:b/>
              </w:rPr>
              <w:t>5 534 829,10</w:t>
            </w:r>
          </w:p>
        </w:tc>
      </w:tr>
    </w:tbl>
    <w:p w:rsidR="00385724" w:rsidRPr="00385724" w:rsidRDefault="00385724" w:rsidP="00385724">
      <w:pPr>
        <w:ind w:firstLine="709"/>
        <w:jc w:val="both"/>
        <w:rPr>
          <w:b/>
        </w:rPr>
      </w:pPr>
    </w:p>
    <w:p w:rsidR="00385724" w:rsidRPr="00385724" w:rsidRDefault="00385724" w:rsidP="00385724">
      <w:pPr>
        <w:ind w:firstLine="709"/>
        <w:jc w:val="both"/>
        <w:rPr>
          <w:b/>
        </w:rPr>
      </w:pPr>
      <w:r w:rsidRPr="00385724">
        <w:t>∑2</w:t>
      </w:r>
      <w:r w:rsidRPr="00385724">
        <w:rPr>
          <w:b/>
        </w:rPr>
        <w:t>= К * С2; где</w:t>
      </w:r>
    </w:p>
    <w:p w:rsidR="00385724" w:rsidRPr="00385724" w:rsidRDefault="00385724" w:rsidP="00385724">
      <w:pPr>
        <w:ind w:firstLine="709"/>
        <w:jc w:val="both"/>
      </w:pPr>
      <w:r w:rsidRPr="00385724">
        <w:rPr>
          <w:b/>
        </w:rPr>
        <w:t xml:space="preserve">К - </w:t>
      </w:r>
      <w:r w:rsidRPr="00385724">
        <w:t>кадастровая стоимость земельных участков;</w:t>
      </w:r>
    </w:p>
    <w:p w:rsidR="00385724" w:rsidRPr="00385724" w:rsidRDefault="00385724" w:rsidP="00385724">
      <w:pPr>
        <w:ind w:firstLine="709"/>
        <w:jc w:val="both"/>
        <w:rPr>
          <w:b/>
        </w:rPr>
      </w:pPr>
      <w:r w:rsidRPr="00385724">
        <w:rPr>
          <w:b/>
        </w:rPr>
        <w:t xml:space="preserve">С2 - </w:t>
      </w:r>
      <w:r w:rsidRPr="00385724">
        <w:t xml:space="preserve">ставка земельного налога </w:t>
      </w:r>
      <w:r w:rsidRPr="00385724">
        <w:rPr>
          <w:b/>
        </w:rPr>
        <w:t>1,5%</w:t>
      </w:r>
      <w:r w:rsidRPr="00385724">
        <w:t>, применяется в отношении прочих земельных участков.</w:t>
      </w:r>
    </w:p>
    <w:p w:rsidR="00385724" w:rsidRPr="00385724" w:rsidRDefault="00385724" w:rsidP="00385724">
      <w:pPr>
        <w:ind w:firstLine="709"/>
        <w:jc w:val="both"/>
        <w:rPr>
          <w:b/>
        </w:rPr>
      </w:pPr>
      <w:r w:rsidRPr="00385724">
        <w:t>∑2</w:t>
      </w:r>
      <w:r w:rsidRPr="00385724">
        <w:rPr>
          <w:b/>
        </w:rPr>
        <w:t xml:space="preserve"> = 5 534 829,10 * 1,5% = 83 022,43 рублей</w:t>
      </w:r>
    </w:p>
    <w:p w:rsidR="00385724" w:rsidRPr="00385724" w:rsidRDefault="00385724" w:rsidP="00385724">
      <w:pPr>
        <w:ind w:firstLine="709"/>
      </w:pPr>
      <w:r w:rsidRPr="00385724">
        <w:rPr>
          <w:i/>
        </w:rPr>
        <w:t xml:space="preserve">Примечание: </w:t>
      </w:r>
      <w:r w:rsidRPr="00385724">
        <w:t>В данный расчет не включены земельные участки, указанные Межрайонной ИФНС России № 6 по Иркутской области, со следующими кадастровыми номерами:</w:t>
      </w:r>
    </w:p>
    <w:p w:rsidR="00385724" w:rsidRPr="00385724" w:rsidRDefault="00385724" w:rsidP="00385724">
      <w:pPr>
        <w:jc w:val="both"/>
      </w:pPr>
      <w:r w:rsidRPr="00385724">
        <w:t xml:space="preserve">38:21:030110:400, 38:21:030105:71, 38:21:030104:360, 38:21:030104:20, 38:21:030108:48, 38:21:030112:164, 38:21:030104:1, 38:21:030108:1162, 38:21:030110:60, 38:21:030108:1158, 38:21:030104:1628, 38:21:030110:54, 38:21:030107:217, 38:21:030104:1745, 38:21:030104:5, 38:21:030107:33, 38:21:030106:654, 38:21:030103:13, 38:21:030107:985, 38:21:030110:526, 38:21:030104:275, 38:21:030108:1263, 38:21:030107:903, 38:21:030104:1848, 38:21:030105:1010, 38:21:030110:469, 38:21:030104:1868, 38:21:030105:1034, 38:21:030104:1861, 38:21:030105:1028, 38:21:030110:486, 38:21:030105:299, 38:21:030105:77, 38:21:030106:614, поскольку все участки по сведениям </w:t>
      </w:r>
      <w:proofErr w:type="spellStart"/>
      <w:r w:rsidRPr="00385724">
        <w:t>Росреестра</w:t>
      </w:r>
      <w:proofErr w:type="spellEnd"/>
      <w:r w:rsidRPr="00385724">
        <w:t xml:space="preserve"> стоят на кадастровом учете с видом разрешенного использования - индивидуальная жилая застройки или личное подсобное хозяйство, соответственно земельный налог с них уплачивается как с физических лиц с применяем налоговой ставки 0,3%.</w:t>
      </w:r>
    </w:p>
    <w:p w:rsidR="00385724" w:rsidRPr="00385724" w:rsidRDefault="00385724" w:rsidP="00385724">
      <w:pPr>
        <w:tabs>
          <w:tab w:val="left" w:pos="795"/>
        </w:tabs>
        <w:rPr>
          <w:highlight w:val="yellow"/>
        </w:rPr>
      </w:pPr>
    </w:p>
    <w:p w:rsidR="00385724" w:rsidRPr="00385724" w:rsidRDefault="00385724" w:rsidP="00385724">
      <w:pPr>
        <w:ind w:firstLine="709"/>
        <w:jc w:val="both"/>
        <w:rPr>
          <w:b/>
        </w:rPr>
      </w:pPr>
      <w:r w:rsidRPr="00385724">
        <w:rPr>
          <w:b/>
        </w:rPr>
        <w:t xml:space="preserve">2.3. Итоговый расчет </w:t>
      </w:r>
    </w:p>
    <w:p w:rsidR="00385724" w:rsidRPr="00385724" w:rsidRDefault="00385724" w:rsidP="00385724">
      <w:pPr>
        <w:ind w:firstLine="709"/>
        <w:jc w:val="both"/>
        <w:rPr>
          <w:b/>
        </w:rPr>
      </w:pPr>
    </w:p>
    <w:p w:rsidR="00385724" w:rsidRPr="00385724" w:rsidRDefault="00385724" w:rsidP="00385724">
      <w:pPr>
        <w:ind w:firstLine="709"/>
        <w:jc w:val="both"/>
        <w:rPr>
          <w:b/>
        </w:rPr>
      </w:pPr>
      <w:r w:rsidRPr="00385724">
        <w:rPr>
          <w:b/>
        </w:rPr>
        <w:t xml:space="preserve">∑ = </w:t>
      </w:r>
      <w:r w:rsidRPr="00385724">
        <w:t>∑1</w:t>
      </w:r>
      <w:r w:rsidRPr="00385724">
        <w:rPr>
          <w:b/>
        </w:rPr>
        <w:t xml:space="preserve"> + </w:t>
      </w:r>
      <w:r w:rsidRPr="00385724">
        <w:t xml:space="preserve">∑2 = </w:t>
      </w:r>
      <w:r w:rsidRPr="00385724">
        <w:rPr>
          <w:b/>
        </w:rPr>
        <w:t>1 270 763,12 + 83 022,43 = 1 343 785,56 рублей</w:t>
      </w:r>
    </w:p>
    <w:p w:rsidR="00385724" w:rsidRPr="00385724" w:rsidRDefault="00385724" w:rsidP="00385724">
      <w:pPr>
        <w:tabs>
          <w:tab w:val="left" w:pos="795"/>
        </w:tabs>
        <w:rPr>
          <w:highlight w:val="yellow"/>
        </w:rPr>
      </w:pPr>
    </w:p>
    <w:p w:rsidR="00385724" w:rsidRPr="00385724" w:rsidRDefault="00385724" w:rsidP="00385724">
      <w:pPr>
        <w:tabs>
          <w:tab w:val="left" w:pos="795"/>
        </w:tabs>
        <w:jc w:val="both"/>
        <w:rPr>
          <w:highlight w:val="yellow"/>
        </w:rPr>
      </w:pPr>
      <w:r w:rsidRPr="00385724">
        <w:t xml:space="preserve">        Согласно данных отчетности федеральной налоговой службы (форма № 5-МН) за 2017 год общее количество налогоплательщиков в отношении земельного налога по юридическим лицам – 17, количество земельных участков, учтенных в базе 33, однако из предоставленных данных МИФНС администрацией выявлено 44 земельных участка, расхождение возможно в связи с постановкой на кадастровый учет в 2017 году, принимаемых к налогообложению в 2018 году, но исходя их расчета сумма налога имеет отклонение всего в 4,0 тысячи рублей с данными МИФНС.</w:t>
      </w:r>
    </w:p>
    <w:p w:rsidR="00385724" w:rsidRPr="00385724" w:rsidRDefault="00385724" w:rsidP="00385724">
      <w:pPr>
        <w:tabs>
          <w:tab w:val="left" w:pos="795"/>
        </w:tabs>
        <w:jc w:val="both"/>
      </w:pPr>
      <w:r w:rsidRPr="00385724">
        <w:t xml:space="preserve">        Из приведенного расчета видно, что сумма, подлежащая к уплате в бюджет на 2020 год и последующие должна составлять 1373,8 тысячи рублей, однако по запросу Администрации Октябрьского муниципального образования МИФНС № 6 г. Тулун (от 20.08.2018 года № 19-18/14174) предоставили данные подлежащие к уплате в бюджет Октябрьского муниципального образования в размере 1340,0 тыс. рублей, что практически соответствует действительности., которые могли бы быть применимы для проектирования бюджета Октябрьского муниципального образования, но в связи с тем, что Администрацией Октябрьского муниципального образования также уплачивается земельный налог с юридических лиц, который с 2019 года администрацией не уплачивается в связи с продажей земельного участка физическому лицу в 2018 году, поэтому с суммы налога, будет </w:t>
      </w:r>
      <w:proofErr w:type="spellStart"/>
      <w:r w:rsidRPr="00385724">
        <w:t>вычлененна</w:t>
      </w:r>
      <w:proofErr w:type="spellEnd"/>
      <w:r w:rsidRPr="00385724">
        <w:t xml:space="preserve">. </w:t>
      </w:r>
    </w:p>
    <w:p w:rsidR="00385724" w:rsidRPr="00385724" w:rsidRDefault="00385724" w:rsidP="00385724">
      <w:pPr>
        <w:tabs>
          <w:tab w:val="left" w:pos="795"/>
        </w:tabs>
        <w:jc w:val="both"/>
      </w:pPr>
      <w:r w:rsidRPr="00385724">
        <w:t xml:space="preserve">       Так как ранее администрация также уплачивала земельный налог за объект в/ч в размере 449,0 тыс. руб., (проданный в 2018 году физическому лицу, который также обязан уплачивать земельный налог с физических лиц, освобожденный на 2019 и 2020 год) то планирование этой суммы могло бы перейти в начисления и уплату данного вида налога в отношении </w:t>
      </w:r>
      <w:r w:rsidRPr="00385724">
        <w:rPr>
          <w:b/>
          <w:color w:val="000000"/>
        </w:rPr>
        <w:t>земельного налога с физических лиц начиная с 2021</w:t>
      </w:r>
      <w:r w:rsidRPr="00385724">
        <w:t xml:space="preserve"> года, однако настоящее физическое лицо начинает процедуру оформления этого земельного участка </w:t>
      </w:r>
      <w:r w:rsidRPr="00385724">
        <w:lastRenderedPageBreak/>
        <w:t>под ведение КФХ (крестьянско-фермерского хозяйства), в связи с чем экономически нецелесообразно пока планировать данную сумму налога.</w:t>
      </w:r>
    </w:p>
    <w:p w:rsidR="00385724" w:rsidRPr="00385724" w:rsidRDefault="00385724" w:rsidP="00385724">
      <w:pPr>
        <w:tabs>
          <w:tab w:val="left" w:pos="795"/>
        </w:tabs>
        <w:jc w:val="both"/>
        <w:rPr>
          <w:i/>
          <w:highlight w:val="yellow"/>
        </w:rPr>
      </w:pPr>
      <w:r w:rsidRPr="00385724">
        <w:rPr>
          <w:i/>
        </w:rPr>
        <w:t>С юридических лиц:</w:t>
      </w:r>
    </w:p>
    <w:p w:rsidR="00385724" w:rsidRPr="00385724" w:rsidRDefault="00AF4642" w:rsidP="00385724">
      <w:pPr>
        <w:tabs>
          <w:tab w:val="left" w:pos="795"/>
        </w:tabs>
      </w:pPr>
      <w:r>
        <w:t xml:space="preserve">             На 2020 год = 891,0</w:t>
      </w:r>
      <w:r w:rsidR="00385724" w:rsidRPr="00385724">
        <w:t xml:space="preserve"> тыс. руб.</w:t>
      </w:r>
    </w:p>
    <w:p w:rsidR="00385724" w:rsidRPr="00385724" w:rsidRDefault="00385724" w:rsidP="00385724">
      <w:pPr>
        <w:tabs>
          <w:tab w:val="left" w:pos="795"/>
        </w:tabs>
      </w:pPr>
      <w:r w:rsidRPr="00385724">
        <w:t xml:space="preserve">             На 2021 год = 891,0 тыс. руб.</w:t>
      </w:r>
    </w:p>
    <w:p w:rsidR="00385724" w:rsidRPr="00385724" w:rsidRDefault="00385724" w:rsidP="00385724">
      <w:r w:rsidRPr="00385724">
        <w:t xml:space="preserve">             На 2022 год = 891,0 тыс. руб.;</w:t>
      </w:r>
    </w:p>
    <w:p w:rsidR="006556AF" w:rsidRPr="009B1DEE" w:rsidRDefault="006556AF" w:rsidP="006556AF">
      <w:pPr>
        <w:tabs>
          <w:tab w:val="left" w:pos="795"/>
        </w:tabs>
        <w:rPr>
          <w:highlight w:val="yellow"/>
        </w:rPr>
      </w:pPr>
    </w:p>
    <w:p w:rsidR="006556AF" w:rsidRPr="009B1DEE" w:rsidRDefault="006556AF" w:rsidP="006556AF">
      <w:pPr>
        <w:tabs>
          <w:tab w:val="left" w:pos="795"/>
        </w:tabs>
        <w:rPr>
          <w:highlight w:val="yellow"/>
        </w:rPr>
      </w:pPr>
    </w:p>
    <w:p w:rsidR="006556AF" w:rsidRPr="002631CE" w:rsidRDefault="006556AF" w:rsidP="002631CE">
      <w:pPr>
        <w:tabs>
          <w:tab w:val="left" w:pos="795"/>
        </w:tabs>
        <w:jc w:val="center"/>
        <w:rPr>
          <w:b/>
          <w:sz w:val="28"/>
          <w:szCs w:val="28"/>
        </w:rPr>
      </w:pPr>
      <w:r w:rsidRPr="002631CE">
        <w:rPr>
          <w:b/>
          <w:sz w:val="28"/>
          <w:szCs w:val="28"/>
        </w:rPr>
        <w:t>Арендная плата за земли, государственная собственность на которые не разграничена, расположенные в границах поселений</w:t>
      </w:r>
    </w:p>
    <w:p w:rsidR="006556AF" w:rsidRPr="00A64FC4" w:rsidRDefault="006556AF" w:rsidP="006556AF">
      <w:pPr>
        <w:tabs>
          <w:tab w:val="left" w:pos="795"/>
        </w:tabs>
        <w:jc w:val="both"/>
      </w:pPr>
    </w:p>
    <w:p w:rsidR="00385724" w:rsidRPr="00385724" w:rsidRDefault="006556AF" w:rsidP="00385724">
      <w:pPr>
        <w:tabs>
          <w:tab w:val="left" w:pos="795"/>
        </w:tabs>
        <w:jc w:val="both"/>
      </w:pPr>
      <w:r w:rsidRPr="00A64FC4">
        <w:tab/>
      </w:r>
      <w:r w:rsidR="00385724" w:rsidRPr="00385724">
        <w:t>Прогноз поступлений арендной платы рассчитан с учетом заключенных договоров на 2020-2022 года Комитетом администрации Чунского района по управлению муниципальным имуществом и Администрацией Октябрьского муниципального образования</w:t>
      </w:r>
    </w:p>
    <w:p w:rsidR="00385724" w:rsidRPr="00385724" w:rsidRDefault="00385724" w:rsidP="00385724">
      <w:pPr>
        <w:jc w:val="both"/>
      </w:pPr>
      <w:r w:rsidRPr="00385724">
        <w:t xml:space="preserve">      Доходы,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участков - по нормативу 50%. </w:t>
      </w:r>
    </w:p>
    <w:p w:rsidR="00385724" w:rsidRPr="00385724" w:rsidRDefault="00385724" w:rsidP="00385724">
      <w:pPr>
        <w:jc w:val="both"/>
      </w:pPr>
      <w:r w:rsidRPr="00385724">
        <w:t xml:space="preserve">       В соответствии с Земельным кодексом Российской Федерации Муниципальным казенным учреждением «Комитетом администрации Чунского района по управлению муниципальным имуществом» были переданы 20 января 2018 года полномочия по распоряжению земельными участками, государственная собственность на которые не разграничена, и находящимися на территории Октябрьского муниципального образования, а именно: договоры аренды земельных участком, договоры безвозмездного пользования земельными участками, дополнительные соглашения к ним, расчеты. В количестве 37 договоров на срок от 5 до 49 лет.</w:t>
      </w:r>
    </w:p>
    <w:p w:rsidR="00385724" w:rsidRPr="00385724" w:rsidRDefault="00385724" w:rsidP="00385724">
      <w:pPr>
        <w:jc w:val="both"/>
      </w:pPr>
      <w:r w:rsidRPr="00385724">
        <w:t xml:space="preserve">      Администрацией Октябрьского муниципального образования заключено 36 договора сроком от 3 до 49 лет. Общее количество договоров составило 73.</w:t>
      </w:r>
    </w:p>
    <w:p w:rsidR="00385724" w:rsidRPr="00385724" w:rsidRDefault="00385724" w:rsidP="00385724">
      <w:pPr>
        <w:jc w:val="right"/>
      </w:pPr>
      <w:r w:rsidRPr="00385724">
        <w:t xml:space="preserve"> тыс. руб.</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05"/>
        <w:gridCol w:w="1264"/>
        <w:gridCol w:w="876"/>
        <w:gridCol w:w="876"/>
        <w:gridCol w:w="947"/>
        <w:gridCol w:w="876"/>
        <w:gridCol w:w="876"/>
        <w:gridCol w:w="936"/>
      </w:tblGrid>
      <w:tr w:rsidR="00385724" w:rsidRPr="00385724" w:rsidTr="00385724">
        <w:trPr>
          <w:trHeight w:val="348"/>
        </w:trPr>
        <w:tc>
          <w:tcPr>
            <w:tcW w:w="2705" w:type="dxa"/>
            <w:vMerge w:val="restart"/>
          </w:tcPr>
          <w:p w:rsidR="00385724" w:rsidRPr="00385724" w:rsidRDefault="00385724" w:rsidP="00385724">
            <w:pPr>
              <w:jc w:val="center"/>
            </w:pPr>
            <w:r w:rsidRPr="00385724">
              <w:t>Наименование учреждения</w:t>
            </w:r>
          </w:p>
        </w:tc>
        <w:tc>
          <w:tcPr>
            <w:tcW w:w="1264" w:type="dxa"/>
            <w:vMerge w:val="restart"/>
          </w:tcPr>
          <w:p w:rsidR="00385724" w:rsidRPr="00385724" w:rsidRDefault="00385724" w:rsidP="00385724">
            <w:pPr>
              <w:jc w:val="center"/>
            </w:pPr>
            <w:r w:rsidRPr="00385724">
              <w:t>Кол-во договоров</w:t>
            </w:r>
          </w:p>
        </w:tc>
        <w:tc>
          <w:tcPr>
            <w:tcW w:w="1752" w:type="dxa"/>
            <w:gridSpan w:val="2"/>
          </w:tcPr>
          <w:p w:rsidR="00385724" w:rsidRPr="00385724" w:rsidRDefault="00385724" w:rsidP="00385724">
            <w:pPr>
              <w:jc w:val="center"/>
            </w:pPr>
            <w:r w:rsidRPr="00385724">
              <w:t>2020 год</w:t>
            </w:r>
          </w:p>
        </w:tc>
        <w:tc>
          <w:tcPr>
            <w:tcW w:w="1823" w:type="dxa"/>
            <w:gridSpan w:val="2"/>
          </w:tcPr>
          <w:p w:rsidR="00385724" w:rsidRPr="00385724" w:rsidRDefault="00385724" w:rsidP="00385724">
            <w:pPr>
              <w:jc w:val="center"/>
            </w:pPr>
            <w:r w:rsidRPr="00385724">
              <w:t>2021 год</w:t>
            </w:r>
          </w:p>
        </w:tc>
        <w:tc>
          <w:tcPr>
            <w:tcW w:w="1812" w:type="dxa"/>
            <w:gridSpan w:val="2"/>
          </w:tcPr>
          <w:p w:rsidR="00385724" w:rsidRPr="00385724" w:rsidRDefault="00385724" w:rsidP="00385724">
            <w:pPr>
              <w:jc w:val="center"/>
            </w:pPr>
            <w:r w:rsidRPr="00385724">
              <w:t>2022 год</w:t>
            </w:r>
          </w:p>
        </w:tc>
      </w:tr>
      <w:tr w:rsidR="00385724" w:rsidRPr="00385724" w:rsidTr="00385724">
        <w:trPr>
          <w:trHeight w:val="465"/>
        </w:trPr>
        <w:tc>
          <w:tcPr>
            <w:tcW w:w="2705" w:type="dxa"/>
            <w:vMerge/>
          </w:tcPr>
          <w:p w:rsidR="00385724" w:rsidRPr="00385724" w:rsidRDefault="00385724" w:rsidP="00385724">
            <w:pPr>
              <w:jc w:val="both"/>
            </w:pPr>
          </w:p>
        </w:tc>
        <w:tc>
          <w:tcPr>
            <w:tcW w:w="1264" w:type="dxa"/>
            <w:vMerge/>
          </w:tcPr>
          <w:p w:rsidR="00385724" w:rsidRPr="00385724" w:rsidRDefault="00385724" w:rsidP="00385724">
            <w:pPr>
              <w:jc w:val="both"/>
            </w:pPr>
          </w:p>
        </w:tc>
        <w:tc>
          <w:tcPr>
            <w:tcW w:w="876" w:type="dxa"/>
          </w:tcPr>
          <w:p w:rsidR="00385724" w:rsidRPr="00385724" w:rsidRDefault="00385724" w:rsidP="00385724">
            <w:pPr>
              <w:jc w:val="center"/>
            </w:pPr>
            <w:r w:rsidRPr="00385724">
              <w:t>100%</w:t>
            </w:r>
          </w:p>
        </w:tc>
        <w:tc>
          <w:tcPr>
            <w:tcW w:w="876" w:type="dxa"/>
          </w:tcPr>
          <w:p w:rsidR="00385724" w:rsidRPr="00385724" w:rsidRDefault="00385724" w:rsidP="00385724">
            <w:pPr>
              <w:jc w:val="center"/>
            </w:pPr>
            <w:r w:rsidRPr="00385724">
              <w:t>50%</w:t>
            </w:r>
          </w:p>
        </w:tc>
        <w:tc>
          <w:tcPr>
            <w:tcW w:w="947" w:type="dxa"/>
          </w:tcPr>
          <w:p w:rsidR="00385724" w:rsidRPr="00385724" w:rsidRDefault="00385724" w:rsidP="00385724">
            <w:pPr>
              <w:jc w:val="center"/>
            </w:pPr>
            <w:r w:rsidRPr="00385724">
              <w:t>100%</w:t>
            </w:r>
          </w:p>
        </w:tc>
        <w:tc>
          <w:tcPr>
            <w:tcW w:w="876" w:type="dxa"/>
          </w:tcPr>
          <w:p w:rsidR="00385724" w:rsidRPr="00385724" w:rsidRDefault="00385724" w:rsidP="00385724">
            <w:pPr>
              <w:jc w:val="center"/>
            </w:pPr>
            <w:r w:rsidRPr="00385724">
              <w:t>50%</w:t>
            </w:r>
          </w:p>
        </w:tc>
        <w:tc>
          <w:tcPr>
            <w:tcW w:w="876" w:type="dxa"/>
          </w:tcPr>
          <w:p w:rsidR="00385724" w:rsidRPr="00385724" w:rsidRDefault="00385724" w:rsidP="00385724">
            <w:pPr>
              <w:jc w:val="center"/>
            </w:pPr>
            <w:r w:rsidRPr="00385724">
              <w:t>100%</w:t>
            </w:r>
          </w:p>
        </w:tc>
        <w:tc>
          <w:tcPr>
            <w:tcW w:w="936" w:type="dxa"/>
          </w:tcPr>
          <w:p w:rsidR="00385724" w:rsidRPr="00385724" w:rsidRDefault="00385724" w:rsidP="00385724">
            <w:pPr>
              <w:jc w:val="center"/>
            </w:pPr>
            <w:r w:rsidRPr="00385724">
              <w:t>50%</w:t>
            </w:r>
          </w:p>
        </w:tc>
      </w:tr>
      <w:tr w:rsidR="00385724" w:rsidRPr="00385724" w:rsidTr="00385724">
        <w:trPr>
          <w:trHeight w:val="135"/>
        </w:trPr>
        <w:tc>
          <w:tcPr>
            <w:tcW w:w="2705" w:type="dxa"/>
          </w:tcPr>
          <w:p w:rsidR="00385724" w:rsidRPr="00385724" w:rsidRDefault="00385724" w:rsidP="00385724">
            <w:pPr>
              <w:jc w:val="both"/>
            </w:pPr>
            <w:r w:rsidRPr="00385724">
              <w:t>Муниципальное казённое учреждение «Администрация Октябрьского муниципального образования»</w:t>
            </w:r>
          </w:p>
        </w:tc>
        <w:tc>
          <w:tcPr>
            <w:tcW w:w="1264" w:type="dxa"/>
          </w:tcPr>
          <w:p w:rsidR="00385724" w:rsidRPr="00385724" w:rsidRDefault="00385724" w:rsidP="00385724">
            <w:pPr>
              <w:jc w:val="both"/>
            </w:pPr>
            <w:r w:rsidRPr="00385724">
              <w:t>36</w:t>
            </w:r>
          </w:p>
        </w:tc>
        <w:tc>
          <w:tcPr>
            <w:tcW w:w="876" w:type="dxa"/>
          </w:tcPr>
          <w:p w:rsidR="00385724" w:rsidRPr="00385724" w:rsidRDefault="00385724" w:rsidP="00385724">
            <w:pPr>
              <w:jc w:val="both"/>
            </w:pPr>
            <w:r w:rsidRPr="00385724">
              <w:t>265,5</w:t>
            </w:r>
          </w:p>
        </w:tc>
        <w:tc>
          <w:tcPr>
            <w:tcW w:w="876" w:type="dxa"/>
          </w:tcPr>
          <w:p w:rsidR="00385724" w:rsidRPr="00385724" w:rsidRDefault="00385724" w:rsidP="00385724">
            <w:pPr>
              <w:jc w:val="both"/>
            </w:pPr>
            <w:r w:rsidRPr="00385724">
              <w:t>132,7</w:t>
            </w:r>
          </w:p>
        </w:tc>
        <w:tc>
          <w:tcPr>
            <w:tcW w:w="947" w:type="dxa"/>
          </w:tcPr>
          <w:p w:rsidR="00385724" w:rsidRPr="00385724" w:rsidRDefault="00385724" w:rsidP="00385724">
            <w:pPr>
              <w:jc w:val="both"/>
            </w:pPr>
            <w:r w:rsidRPr="00385724">
              <w:t>261,8</w:t>
            </w:r>
          </w:p>
        </w:tc>
        <w:tc>
          <w:tcPr>
            <w:tcW w:w="876" w:type="dxa"/>
          </w:tcPr>
          <w:p w:rsidR="00385724" w:rsidRPr="00385724" w:rsidRDefault="00385724" w:rsidP="00385724">
            <w:pPr>
              <w:jc w:val="both"/>
            </w:pPr>
            <w:r w:rsidRPr="00385724">
              <w:t>130,9</w:t>
            </w:r>
          </w:p>
        </w:tc>
        <w:tc>
          <w:tcPr>
            <w:tcW w:w="876" w:type="dxa"/>
          </w:tcPr>
          <w:p w:rsidR="00385724" w:rsidRPr="00385724" w:rsidRDefault="00385724" w:rsidP="00385724">
            <w:pPr>
              <w:jc w:val="both"/>
            </w:pPr>
            <w:r w:rsidRPr="00385724">
              <w:t>224,8</w:t>
            </w:r>
          </w:p>
        </w:tc>
        <w:tc>
          <w:tcPr>
            <w:tcW w:w="936" w:type="dxa"/>
          </w:tcPr>
          <w:p w:rsidR="00385724" w:rsidRPr="00385724" w:rsidRDefault="00385724" w:rsidP="00385724">
            <w:pPr>
              <w:jc w:val="both"/>
            </w:pPr>
            <w:r w:rsidRPr="00385724">
              <w:t>112,4</w:t>
            </w:r>
          </w:p>
        </w:tc>
      </w:tr>
      <w:tr w:rsidR="00385724" w:rsidRPr="00385724" w:rsidTr="00385724">
        <w:trPr>
          <w:trHeight w:val="135"/>
        </w:trPr>
        <w:tc>
          <w:tcPr>
            <w:tcW w:w="2705" w:type="dxa"/>
          </w:tcPr>
          <w:p w:rsidR="00385724" w:rsidRPr="00385724" w:rsidRDefault="00385724" w:rsidP="00385724">
            <w:pPr>
              <w:jc w:val="both"/>
            </w:pPr>
            <w:r w:rsidRPr="00385724">
              <w:t>Муниципальное казенное учреждение «Комитет администрации Чунского района по управлению муниципального имущества»</w:t>
            </w:r>
          </w:p>
        </w:tc>
        <w:tc>
          <w:tcPr>
            <w:tcW w:w="1264" w:type="dxa"/>
          </w:tcPr>
          <w:p w:rsidR="00385724" w:rsidRPr="00385724" w:rsidRDefault="00385724" w:rsidP="00385724">
            <w:pPr>
              <w:jc w:val="both"/>
            </w:pPr>
            <w:r w:rsidRPr="00385724">
              <w:t>37</w:t>
            </w:r>
          </w:p>
        </w:tc>
        <w:tc>
          <w:tcPr>
            <w:tcW w:w="876" w:type="dxa"/>
          </w:tcPr>
          <w:p w:rsidR="00385724" w:rsidRPr="00385724" w:rsidRDefault="00385724" w:rsidP="00385724">
            <w:pPr>
              <w:jc w:val="both"/>
            </w:pPr>
            <w:r w:rsidRPr="00385724">
              <w:t>1940,6</w:t>
            </w:r>
          </w:p>
        </w:tc>
        <w:tc>
          <w:tcPr>
            <w:tcW w:w="876" w:type="dxa"/>
          </w:tcPr>
          <w:p w:rsidR="00385724" w:rsidRPr="00385724" w:rsidRDefault="00385724" w:rsidP="00385724">
            <w:pPr>
              <w:jc w:val="both"/>
            </w:pPr>
            <w:r w:rsidRPr="00385724">
              <w:t>970,3</w:t>
            </w:r>
          </w:p>
        </w:tc>
        <w:tc>
          <w:tcPr>
            <w:tcW w:w="947" w:type="dxa"/>
          </w:tcPr>
          <w:p w:rsidR="00385724" w:rsidRPr="00385724" w:rsidRDefault="00385724" w:rsidP="00385724">
            <w:pPr>
              <w:jc w:val="both"/>
            </w:pPr>
            <w:r w:rsidRPr="00385724">
              <w:t>1858,3</w:t>
            </w:r>
          </w:p>
        </w:tc>
        <w:tc>
          <w:tcPr>
            <w:tcW w:w="876" w:type="dxa"/>
          </w:tcPr>
          <w:p w:rsidR="00385724" w:rsidRPr="00385724" w:rsidRDefault="00385724" w:rsidP="00385724">
            <w:pPr>
              <w:jc w:val="both"/>
            </w:pPr>
            <w:r w:rsidRPr="00385724">
              <w:t>929,2</w:t>
            </w:r>
          </w:p>
        </w:tc>
        <w:tc>
          <w:tcPr>
            <w:tcW w:w="876" w:type="dxa"/>
          </w:tcPr>
          <w:p w:rsidR="00385724" w:rsidRPr="00385724" w:rsidRDefault="00385724" w:rsidP="00385724">
            <w:pPr>
              <w:jc w:val="both"/>
            </w:pPr>
            <w:r w:rsidRPr="00385724">
              <w:t>1858,3</w:t>
            </w:r>
          </w:p>
        </w:tc>
        <w:tc>
          <w:tcPr>
            <w:tcW w:w="936" w:type="dxa"/>
          </w:tcPr>
          <w:p w:rsidR="00385724" w:rsidRPr="00385724" w:rsidRDefault="00385724" w:rsidP="00385724">
            <w:pPr>
              <w:jc w:val="both"/>
            </w:pPr>
            <w:r w:rsidRPr="00385724">
              <w:t>929,2</w:t>
            </w:r>
          </w:p>
        </w:tc>
      </w:tr>
      <w:tr w:rsidR="00385724" w:rsidRPr="00385724" w:rsidTr="00385724">
        <w:trPr>
          <w:trHeight w:val="135"/>
        </w:trPr>
        <w:tc>
          <w:tcPr>
            <w:tcW w:w="2705" w:type="dxa"/>
          </w:tcPr>
          <w:p w:rsidR="00385724" w:rsidRPr="00385724" w:rsidRDefault="00385724" w:rsidP="00385724">
            <w:pPr>
              <w:jc w:val="both"/>
            </w:pPr>
            <w:r w:rsidRPr="00385724">
              <w:t>Итого начислено</w:t>
            </w:r>
          </w:p>
        </w:tc>
        <w:tc>
          <w:tcPr>
            <w:tcW w:w="1264" w:type="dxa"/>
          </w:tcPr>
          <w:p w:rsidR="00385724" w:rsidRPr="00385724" w:rsidRDefault="00385724" w:rsidP="00385724">
            <w:pPr>
              <w:jc w:val="both"/>
            </w:pPr>
            <w:r w:rsidRPr="00385724">
              <w:t>71</w:t>
            </w:r>
          </w:p>
        </w:tc>
        <w:tc>
          <w:tcPr>
            <w:tcW w:w="876" w:type="dxa"/>
          </w:tcPr>
          <w:p w:rsidR="00385724" w:rsidRPr="00385724" w:rsidRDefault="00385724" w:rsidP="00385724">
            <w:pPr>
              <w:jc w:val="both"/>
            </w:pPr>
            <w:r w:rsidRPr="00385724">
              <w:t>2206,1</w:t>
            </w:r>
          </w:p>
        </w:tc>
        <w:tc>
          <w:tcPr>
            <w:tcW w:w="876" w:type="dxa"/>
          </w:tcPr>
          <w:p w:rsidR="00385724" w:rsidRPr="00385724" w:rsidRDefault="00385724" w:rsidP="00385724">
            <w:pPr>
              <w:jc w:val="both"/>
            </w:pPr>
            <w:r w:rsidRPr="00385724">
              <w:t>1103,0</w:t>
            </w:r>
          </w:p>
        </w:tc>
        <w:tc>
          <w:tcPr>
            <w:tcW w:w="947" w:type="dxa"/>
          </w:tcPr>
          <w:p w:rsidR="00385724" w:rsidRPr="00385724" w:rsidRDefault="00385724" w:rsidP="00385724">
            <w:pPr>
              <w:jc w:val="both"/>
            </w:pPr>
            <w:r w:rsidRPr="00385724">
              <w:t>2120,1</w:t>
            </w:r>
          </w:p>
        </w:tc>
        <w:tc>
          <w:tcPr>
            <w:tcW w:w="876" w:type="dxa"/>
          </w:tcPr>
          <w:p w:rsidR="00385724" w:rsidRPr="00385724" w:rsidRDefault="00385724" w:rsidP="00385724">
            <w:pPr>
              <w:jc w:val="both"/>
            </w:pPr>
            <w:r w:rsidRPr="00385724">
              <w:t>1060,1</w:t>
            </w:r>
          </w:p>
        </w:tc>
        <w:tc>
          <w:tcPr>
            <w:tcW w:w="876" w:type="dxa"/>
          </w:tcPr>
          <w:p w:rsidR="00385724" w:rsidRPr="00385724" w:rsidRDefault="00385724" w:rsidP="00385724">
            <w:pPr>
              <w:jc w:val="both"/>
            </w:pPr>
            <w:r w:rsidRPr="00385724">
              <w:t>2083,1</w:t>
            </w:r>
          </w:p>
        </w:tc>
        <w:tc>
          <w:tcPr>
            <w:tcW w:w="936" w:type="dxa"/>
          </w:tcPr>
          <w:p w:rsidR="00385724" w:rsidRPr="00385724" w:rsidRDefault="00385724" w:rsidP="00385724">
            <w:pPr>
              <w:jc w:val="both"/>
            </w:pPr>
            <w:r w:rsidRPr="00385724">
              <w:t>1041,6</w:t>
            </w:r>
          </w:p>
        </w:tc>
      </w:tr>
    </w:tbl>
    <w:p w:rsidR="00385724" w:rsidRPr="00385724" w:rsidRDefault="00385724" w:rsidP="00385724">
      <w:pPr>
        <w:jc w:val="both"/>
      </w:pPr>
      <w:r w:rsidRPr="00385724">
        <w:t xml:space="preserve"> </w:t>
      </w:r>
    </w:p>
    <w:p w:rsidR="00385724" w:rsidRPr="00385724" w:rsidRDefault="00385724" w:rsidP="00385724">
      <w:pPr>
        <w:jc w:val="both"/>
      </w:pPr>
      <w:r w:rsidRPr="00385724">
        <w:t xml:space="preserve">     Поступления в бюджет Октябрьского муниципального образования составят:</w:t>
      </w:r>
    </w:p>
    <w:p w:rsidR="00385724" w:rsidRPr="00385724" w:rsidRDefault="00385724" w:rsidP="00385724">
      <w:pPr>
        <w:tabs>
          <w:tab w:val="left" w:pos="795"/>
        </w:tabs>
      </w:pPr>
      <w:r w:rsidRPr="00385724">
        <w:t>2020 год – 1103,0 тыс. руб.</w:t>
      </w:r>
    </w:p>
    <w:p w:rsidR="00385724" w:rsidRPr="00385724" w:rsidRDefault="00385724" w:rsidP="00385724">
      <w:pPr>
        <w:tabs>
          <w:tab w:val="left" w:pos="795"/>
        </w:tabs>
      </w:pPr>
      <w:r w:rsidRPr="00385724">
        <w:t>2021 год – 1060,1 тыс. руб.</w:t>
      </w:r>
    </w:p>
    <w:p w:rsidR="00385724" w:rsidRPr="00385724" w:rsidRDefault="00385724" w:rsidP="00385724">
      <w:pPr>
        <w:tabs>
          <w:tab w:val="left" w:pos="795"/>
        </w:tabs>
      </w:pPr>
      <w:r w:rsidRPr="00385724">
        <w:lastRenderedPageBreak/>
        <w:t>2022 год – 1041,6 тыс. руб.</w:t>
      </w:r>
    </w:p>
    <w:p w:rsidR="006556AF" w:rsidRPr="00A64FC4" w:rsidRDefault="006556AF" w:rsidP="00385724">
      <w:pPr>
        <w:tabs>
          <w:tab w:val="left" w:pos="795"/>
        </w:tabs>
        <w:jc w:val="both"/>
      </w:pPr>
    </w:p>
    <w:p w:rsidR="006556AF" w:rsidRDefault="006556AF" w:rsidP="008C3017">
      <w:pPr>
        <w:tabs>
          <w:tab w:val="left" w:pos="795"/>
        </w:tabs>
        <w:jc w:val="center"/>
        <w:rPr>
          <w:b/>
          <w:sz w:val="28"/>
          <w:szCs w:val="28"/>
        </w:rPr>
      </w:pPr>
      <w:r w:rsidRPr="008C3017">
        <w:rPr>
          <w:b/>
          <w:sz w:val="28"/>
          <w:szCs w:val="28"/>
        </w:rPr>
        <w:t>Доходы от продажи земельных участков, государственная собственность на которые не разграничена и которые расположены в границах гор</w:t>
      </w:r>
      <w:r w:rsidR="008C3017">
        <w:rPr>
          <w:b/>
          <w:sz w:val="28"/>
          <w:szCs w:val="28"/>
        </w:rPr>
        <w:t>одских поселений</w:t>
      </w:r>
    </w:p>
    <w:p w:rsidR="00B862B1" w:rsidRDefault="00B862B1" w:rsidP="008C3017">
      <w:pPr>
        <w:tabs>
          <w:tab w:val="left" w:pos="795"/>
        </w:tabs>
        <w:jc w:val="center"/>
        <w:rPr>
          <w:b/>
          <w:sz w:val="28"/>
          <w:szCs w:val="28"/>
        </w:rPr>
      </w:pPr>
    </w:p>
    <w:p w:rsidR="00385724" w:rsidRPr="00385724" w:rsidRDefault="00B862B1" w:rsidP="00385724">
      <w:pPr>
        <w:tabs>
          <w:tab w:val="left" w:pos="795"/>
        </w:tabs>
        <w:jc w:val="both"/>
      </w:pPr>
      <w:r>
        <w:t xml:space="preserve">     </w:t>
      </w:r>
      <w:r w:rsidR="00385724" w:rsidRPr="00385724">
        <w:t xml:space="preserve">     При планировании поступлений от продажи земельных участков, не может применяться методика поступления доходов прошлых лет, при планирования данного вида доходов используется метод востребованности (заявления, поступающие в администрацию на выкуп (покупку) земельного участка). На момент составления проекта бюджета заявлений на приобретения земельных участков период, которого будет приходиться на 2020-2022 годы не поступало.</w:t>
      </w:r>
    </w:p>
    <w:p w:rsidR="00385724" w:rsidRPr="00385724" w:rsidRDefault="00385724" w:rsidP="00385724">
      <w:pPr>
        <w:tabs>
          <w:tab w:val="left" w:pos="795"/>
        </w:tabs>
      </w:pPr>
      <w:r w:rsidRPr="00385724">
        <w:t>2020 год - 0,0 тыс. руб.</w:t>
      </w:r>
    </w:p>
    <w:p w:rsidR="00385724" w:rsidRPr="00385724" w:rsidRDefault="00385724" w:rsidP="00385724">
      <w:pPr>
        <w:tabs>
          <w:tab w:val="left" w:pos="795"/>
        </w:tabs>
      </w:pPr>
      <w:r w:rsidRPr="00385724">
        <w:t>2021 год - 0,0 тыс. руб.</w:t>
      </w:r>
    </w:p>
    <w:p w:rsidR="00385724" w:rsidRPr="00385724" w:rsidRDefault="00385724" w:rsidP="00385724">
      <w:pPr>
        <w:tabs>
          <w:tab w:val="left" w:pos="795"/>
        </w:tabs>
      </w:pPr>
      <w:r w:rsidRPr="00385724">
        <w:t>2022 год - 0,0 тыс. руб.</w:t>
      </w:r>
    </w:p>
    <w:p w:rsidR="00385724" w:rsidRPr="00385724" w:rsidRDefault="00385724" w:rsidP="00385724">
      <w:pPr>
        <w:tabs>
          <w:tab w:val="left" w:pos="795"/>
        </w:tabs>
      </w:pPr>
    </w:p>
    <w:p w:rsidR="006556AF" w:rsidRPr="00A64FC4" w:rsidRDefault="006556AF" w:rsidP="00385724">
      <w:pPr>
        <w:tabs>
          <w:tab w:val="left" w:pos="795"/>
        </w:tabs>
        <w:jc w:val="both"/>
      </w:pPr>
    </w:p>
    <w:p w:rsidR="006556AF" w:rsidRPr="00B862B1" w:rsidRDefault="006556AF" w:rsidP="00B862B1">
      <w:pPr>
        <w:tabs>
          <w:tab w:val="left" w:pos="795"/>
        </w:tabs>
        <w:jc w:val="center"/>
        <w:rPr>
          <w:b/>
          <w:sz w:val="28"/>
          <w:szCs w:val="28"/>
        </w:rPr>
      </w:pPr>
      <w:r w:rsidRPr="00B862B1">
        <w:rPr>
          <w:b/>
          <w:sz w:val="28"/>
          <w:szCs w:val="28"/>
        </w:rPr>
        <w:t>Прочие поступления от использования имущества, находящегося в муниципальной собственности</w:t>
      </w:r>
    </w:p>
    <w:p w:rsidR="006556AF" w:rsidRPr="00A92B89" w:rsidRDefault="006556AF" w:rsidP="006556AF">
      <w:pPr>
        <w:tabs>
          <w:tab w:val="left" w:pos="795"/>
        </w:tabs>
        <w:ind w:firstLine="708"/>
        <w:jc w:val="both"/>
        <w:rPr>
          <w:b/>
          <w:i/>
        </w:rPr>
      </w:pPr>
    </w:p>
    <w:p w:rsidR="00385724" w:rsidRPr="00385724" w:rsidRDefault="006556AF" w:rsidP="00385724">
      <w:pPr>
        <w:tabs>
          <w:tab w:val="left" w:pos="795"/>
        </w:tabs>
        <w:jc w:val="both"/>
      </w:pPr>
      <w:r w:rsidRPr="00A92B89">
        <w:rPr>
          <w:i/>
        </w:rPr>
        <w:t xml:space="preserve">        </w:t>
      </w:r>
      <w:r w:rsidR="00385724" w:rsidRPr="00385724">
        <w:rPr>
          <w:i/>
        </w:rPr>
        <w:t xml:space="preserve">        </w:t>
      </w:r>
      <w:r w:rsidR="00385724" w:rsidRPr="00385724">
        <w:t>Прогноз поступлений от использования имущества рассчитан на основании заключенных договоров аренды помещений в здании администрации сроком на 5 лет и составит 396,5 тыс. руб. ежегодно.</w:t>
      </w:r>
    </w:p>
    <w:p w:rsidR="00385724" w:rsidRPr="00385724" w:rsidRDefault="00385724" w:rsidP="00385724">
      <w:pPr>
        <w:tabs>
          <w:tab w:val="left" w:pos="795"/>
        </w:tabs>
        <w:jc w:val="center"/>
      </w:pPr>
      <w:r w:rsidRPr="00385724">
        <w:t xml:space="preserve">                                                                                                                                тыс. руб.</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1134"/>
        <w:gridCol w:w="850"/>
        <w:gridCol w:w="992"/>
      </w:tblGrid>
      <w:tr w:rsidR="00385724" w:rsidRPr="00385724" w:rsidTr="00385724">
        <w:trPr>
          <w:trHeight w:val="300"/>
        </w:trPr>
        <w:tc>
          <w:tcPr>
            <w:tcW w:w="6096" w:type="dxa"/>
          </w:tcPr>
          <w:p w:rsidR="00385724" w:rsidRPr="00385724" w:rsidRDefault="00385724" w:rsidP="00385724">
            <w:pPr>
              <w:tabs>
                <w:tab w:val="left" w:pos="795"/>
              </w:tabs>
              <w:ind w:firstLine="708"/>
            </w:pPr>
            <w:r w:rsidRPr="00385724">
              <w:t>Помещение</w:t>
            </w:r>
          </w:p>
        </w:tc>
        <w:tc>
          <w:tcPr>
            <w:tcW w:w="1134" w:type="dxa"/>
          </w:tcPr>
          <w:p w:rsidR="00385724" w:rsidRPr="00385724" w:rsidRDefault="00385724" w:rsidP="00385724">
            <w:pPr>
              <w:tabs>
                <w:tab w:val="left" w:pos="795"/>
              </w:tabs>
              <w:jc w:val="center"/>
            </w:pPr>
            <w:r w:rsidRPr="00385724">
              <w:t>2020 год</w:t>
            </w:r>
          </w:p>
        </w:tc>
        <w:tc>
          <w:tcPr>
            <w:tcW w:w="850" w:type="dxa"/>
          </w:tcPr>
          <w:p w:rsidR="00385724" w:rsidRPr="00385724" w:rsidRDefault="00385724" w:rsidP="00385724">
            <w:pPr>
              <w:tabs>
                <w:tab w:val="left" w:pos="795"/>
              </w:tabs>
            </w:pPr>
            <w:r w:rsidRPr="00385724">
              <w:t>2021 год</w:t>
            </w:r>
          </w:p>
        </w:tc>
        <w:tc>
          <w:tcPr>
            <w:tcW w:w="992" w:type="dxa"/>
          </w:tcPr>
          <w:p w:rsidR="00385724" w:rsidRPr="00385724" w:rsidRDefault="00385724" w:rsidP="00385724">
            <w:pPr>
              <w:tabs>
                <w:tab w:val="left" w:pos="795"/>
              </w:tabs>
            </w:pPr>
            <w:r w:rsidRPr="00385724">
              <w:t>2022 год</w:t>
            </w:r>
          </w:p>
        </w:tc>
      </w:tr>
      <w:tr w:rsidR="00385724" w:rsidRPr="00385724" w:rsidTr="00385724">
        <w:trPr>
          <w:trHeight w:val="300"/>
        </w:trPr>
        <w:tc>
          <w:tcPr>
            <w:tcW w:w="6096" w:type="dxa"/>
          </w:tcPr>
          <w:p w:rsidR="00385724" w:rsidRPr="00385724" w:rsidRDefault="00385724" w:rsidP="00385724">
            <w:pPr>
              <w:tabs>
                <w:tab w:val="left" w:pos="795"/>
              </w:tabs>
              <w:jc w:val="both"/>
            </w:pPr>
            <w:r w:rsidRPr="00385724">
              <w:t>Помещение № 3</w:t>
            </w:r>
          </w:p>
          <w:p w:rsidR="00385724" w:rsidRPr="00385724" w:rsidRDefault="00385724" w:rsidP="00385724">
            <w:pPr>
              <w:tabs>
                <w:tab w:val="left" w:pos="795"/>
              </w:tabs>
              <w:jc w:val="both"/>
            </w:pPr>
            <w:r w:rsidRPr="00385724">
              <w:t>2 этаж</w:t>
            </w:r>
          </w:p>
        </w:tc>
        <w:tc>
          <w:tcPr>
            <w:tcW w:w="1134" w:type="dxa"/>
          </w:tcPr>
          <w:p w:rsidR="00385724" w:rsidRPr="00385724" w:rsidRDefault="00385724" w:rsidP="00385724">
            <w:pPr>
              <w:tabs>
                <w:tab w:val="left" w:pos="795"/>
              </w:tabs>
              <w:jc w:val="both"/>
            </w:pPr>
            <w:r w:rsidRPr="00385724">
              <w:t>63,2</w:t>
            </w:r>
          </w:p>
        </w:tc>
        <w:tc>
          <w:tcPr>
            <w:tcW w:w="850" w:type="dxa"/>
          </w:tcPr>
          <w:p w:rsidR="00385724" w:rsidRPr="00385724" w:rsidRDefault="00385724" w:rsidP="00385724">
            <w:pPr>
              <w:tabs>
                <w:tab w:val="left" w:pos="795"/>
              </w:tabs>
              <w:jc w:val="both"/>
            </w:pPr>
            <w:r w:rsidRPr="00385724">
              <w:t>63,2</w:t>
            </w:r>
          </w:p>
        </w:tc>
        <w:tc>
          <w:tcPr>
            <w:tcW w:w="992" w:type="dxa"/>
          </w:tcPr>
          <w:p w:rsidR="00385724" w:rsidRPr="00385724" w:rsidRDefault="00385724" w:rsidP="00385724">
            <w:pPr>
              <w:tabs>
                <w:tab w:val="left" w:pos="795"/>
              </w:tabs>
              <w:jc w:val="both"/>
            </w:pPr>
            <w:r w:rsidRPr="00385724">
              <w:t>63,2</w:t>
            </w:r>
          </w:p>
        </w:tc>
      </w:tr>
      <w:tr w:rsidR="00385724" w:rsidRPr="00385724" w:rsidTr="00385724">
        <w:trPr>
          <w:trHeight w:val="300"/>
        </w:trPr>
        <w:tc>
          <w:tcPr>
            <w:tcW w:w="6096" w:type="dxa"/>
          </w:tcPr>
          <w:p w:rsidR="00385724" w:rsidRPr="00385724" w:rsidRDefault="00385724" w:rsidP="00385724">
            <w:pPr>
              <w:tabs>
                <w:tab w:val="left" w:pos="795"/>
              </w:tabs>
              <w:jc w:val="both"/>
            </w:pPr>
            <w:r w:rsidRPr="00385724">
              <w:t>Помещение № 7</w:t>
            </w:r>
          </w:p>
          <w:p w:rsidR="00385724" w:rsidRPr="00385724" w:rsidRDefault="00385724" w:rsidP="00385724">
            <w:pPr>
              <w:tabs>
                <w:tab w:val="left" w:pos="795"/>
              </w:tabs>
              <w:jc w:val="both"/>
            </w:pPr>
            <w:r w:rsidRPr="00385724">
              <w:t>1 этаж</w:t>
            </w:r>
          </w:p>
        </w:tc>
        <w:tc>
          <w:tcPr>
            <w:tcW w:w="1134" w:type="dxa"/>
          </w:tcPr>
          <w:p w:rsidR="00385724" w:rsidRPr="00385724" w:rsidRDefault="00385724" w:rsidP="00385724">
            <w:pPr>
              <w:tabs>
                <w:tab w:val="left" w:pos="795"/>
              </w:tabs>
              <w:jc w:val="both"/>
            </w:pPr>
            <w:r w:rsidRPr="00385724">
              <w:t>17,5</w:t>
            </w:r>
          </w:p>
        </w:tc>
        <w:tc>
          <w:tcPr>
            <w:tcW w:w="850" w:type="dxa"/>
          </w:tcPr>
          <w:p w:rsidR="00385724" w:rsidRPr="00385724" w:rsidRDefault="00385724" w:rsidP="00385724">
            <w:pPr>
              <w:tabs>
                <w:tab w:val="left" w:pos="795"/>
              </w:tabs>
              <w:jc w:val="both"/>
            </w:pPr>
            <w:r w:rsidRPr="00385724">
              <w:t>17,5</w:t>
            </w:r>
          </w:p>
        </w:tc>
        <w:tc>
          <w:tcPr>
            <w:tcW w:w="992" w:type="dxa"/>
          </w:tcPr>
          <w:p w:rsidR="00385724" w:rsidRPr="00385724" w:rsidRDefault="00385724" w:rsidP="00385724">
            <w:pPr>
              <w:tabs>
                <w:tab w:val="left" w:pos="795"/>
              </w:tabs>
              <w:jc w:val="both"/>
            </w:pPr>
            <w:r w:rsidRPr="00385724">
              <w:t>17,5</w:t>
            </w:r>
          </w:p>
        </w:tc>
      </w:tr>
      <w:tr w:rsidR="00385724" w:rsidRPr="00385724" w:rsidTr="00385724">
        <w:trPr>
          <w:trHeight w:val="300"/>
        </w:trPr>
        <w:tc>
          <w:tcPr>
            <w:tcW w:w="6096" w:type="dxa"/>
          </w:tcPr>
          <w:p w:rsidR="00385724" w:rsidRPr="00385724" w:rsidRDefault="00385724" w:rsidP="00385724">
            <w:pPr>
              <w:tabs>
                <w:tab w:val="left" w:pos="795"/>
              </w:tabs>
              <w:jc w:val="both"/>
            </w:pPr>
            <w:r w:rsidRPr="00385724">
              <w:t>Помещение № 2,9,10</w:t>
            </w:r>
          </w:p>
          <w:p w:rsidR="00385724" w:rsidRPr="00385724" w:rsidRDefault="00385724" w:rsidP="00385724">
            <w:pPr>
              <w:tabs>
                <w:tab w:val="left" w:pos="795"/>
              </w:tabs>
              <w:jc w:val="both"/>
            </w:pPr>
            <w:r w:rsidRPr="00385724">
              <w:t>1 этаж</w:t>
            </w:r>
          </w:p>
        </w:tc>
        <w:tc>
          <w:tcPr>
            <w:tcW w:w="1134" w:type="dxa"/>
          </w:tcPr>
          <w:p w:rsidR="00385724" w:rsidRPr="00385724" w:rsidRDefault="00385724" w:rsidP="00385724">
            <w:pPr>
              <w:tabs>
                <w:tab w:val="left" w:pos="795"/>
              </w:tabs>
              <w:jc w:val="both"/>
            </w:pPr>
            <w:r w:rsidRPr="00385724">
              <w:t>65,8</w:t>
            </w:r>
          </w:p>
        </w:tc>
        <w:tc>
          <w:tcPr>
            <w:tcW w:w="850" w:type="dxa"/>
          </w:tcPr>
          <w:p w:rsidR="00385724" w:rsidRPr="00385724" w:rsidRDefault="00385724" w:rsidP="00385724">
            <w:pPr>
              <w:tabs>
                <w:tab w:val="left" w:pos="795"/>
              </w:tabs>
              <w:jc w:val="both"/>
            </w:pPr>
            <w:r w:rsidRPr="00385724">
              <w:t>65,8</w:t>
            </w:r>
          </w:p>
        </w:tc>
        <w:tc>
          <w:tcPr>
            <w:tcW w:w="992" w:type="dxa"/>
          </w:tcPr>
          <w:p w:rsidR="00385724" w:rsidRPr="00385724" w:rsidRDefault="00385724" w:rsidP="00385724">
            <w:pPr>
              <w:tabs>
                <w:tab w:val="left" w:pos="795"/>
              </w:tabs>
              <w:jc w:val="both"/>
            </w:pPr>
            <w:r w:rsidRPr="00385724">
              <w:t>65,8</w:t>
            </w:r>
          </w:p>
        </w:tc>
      </w:tr>
      <w:tr w:rsidR="00385724" w:rsidRPr="00385724" w:rsidTr="00385724">
        <w:trPr>
          <w:trHeight w:val="300"/>
        </w:trPr>
        <w:tc>
          <w:tcPr>
            <w:tcW w:w="6096" w:type="dxa"/>
          </w:tcPr>
          <w:p w:rsidR="00385724" w:rsidRPr="00385724" w:rsidRDefault="00385724" w:rsidP="00385724">
            <w:pPr>
              <w:tabs>
                <w:tab w:val="left" w:pos="795"/>
              </w:tabs>
              <w:jc w:val="both"/>
            </w:pPr>
            <w:r w:rsidRPr="00385724">
              <w:t>Помещение № 18 (1 этаж), № 17,19 (цокольный этаж)</w:t>
            </w:r>
          </w:p>
        </w:tc>
        <w:tc>
          <w:tcPr>
            <w:tcW w:w="1134" w:type="dxa"/>
          </w:tcPr>
          <w:p w:rsidR="00385724" w:rsidRPr="00385724" w:rsidRDefault="00385724" w:rsidP="00385724">
            <w:pPr>
              <w:tabs>
                <w:tab w:val="left" w:pos="795"/>
              </w:tabs>
              <w:jc w:val="both"/>
            </w:pPr>
            <w:r w:rsidRPr="00385724">
              <w:t>85,7</w:t>
            </w:r>
          </w:p>
        </w:tc>
        <w:tc>
          <w:tcPr>
            <w:tcW w:w="850" w:type="dxa"/>
          </w:tcPr>
          <w:p w:rsidR="00385724" w:rsidRPr="00385724" w:rsidRDefault="00385724" w:rsidP="00385724">
            <w:pPr>
              <w:tabs>
                <w:tab w:val="left" w:pos="795"/>
              </w:tabs>
              <w:jc w:val="both"/>
            </w:pPr>
            <w:r w:rsidRPr="00385724">
              <w:t>85,7</w:t>
            </w:r>
          </w:p>
        </w:tc>
        <w:tc>
          <w:tcPr>
            <w:tcW w:w="992" w:type="dxa"/>
          </w:tcPr>
          <w:p w:rsidR="00385724" w:rsidRPr="00385724" w:rsidRDefault="00385724" w:rsidP="00385724">
            <w:pPr>
              <w:tabs>
                <w:tab w:val="left" w:pos="795"/>
              </w:tabs>
              <w:jc w:val="both"/>
            </w:pPr>
            <w:r w:rsidRPr="00385724">
              <w:t>85,7</w:t>
            </w:r>
          </w:p>
        </w:tc>
      </w:tr>
      <w:tr w:rsidR="00385724" w:rsidRPr="00385724" w:rsidTr="00385724">
        <w:trPr>
          <w:trHeight w:val="300"/>
        </w:trPr>
        <w:tc>
          <w:tcPr>
            <w:tcW w:w="6096" w:type="dxa"/>
          </w:tcPr>
          <w:p w:rsidR="00385724" w:rsidRPr="00385724" w:rsidRDefault="00385724" w:rsidP="00385724">
            <w:pPr>
              <w:tabs>
                <w:tab w:val="left" w:pos="795"/>
              </w:tabs>
              <w:jc w:val="both"/>
            </w:pPr>
            <w:r w:rsidRPr="00385724">
              <w:t>Помещение№14,15,20 1 этаж</w:t>
            </w:r>
          </w:p>
        </w:tc>
        <w:tc>
          <w:tcPr>
            <w:tcW w:w="1134" w:type="dxa"/>
          </w:tcPr>
          <w:p w:rsidR="00385724" w:rsidRPr="00385724" w:rsidRDefault="00385724" w:rsidP="00385724">
            <w:pPr>
              <w:tabs>
                <w:tab w:val="left" w:pos="795"/>
              </w:tabs>
              <w:jc w:val="both"/>
            </w:pPr>
            <w:r w:rsidRPr="00385724">
              <w:t>164,3</w:t>
            </w:r>
          </w:p>
        </w:tc>
        <w:tc>
          <w:tcPr>
            <w:tcW w:w="850" w:type="dxa"/>
          </w:tcPr>
          <w:p w:rsidR="00385724" w:rsidRPr="00385724" w:rsidRDefault="00385724" w:rsidP="00385724">
            <w:pPr>
              <w:tabs>
                <w:tab w:val="left" w:pos="795"/>
              </w:tabs>
              <w:jc w:val="both"/>
            </w:pPr>
            <w:r w:rsidRPr="00385724">
              <w:t>164,3</w:t>
            </w:r>
          </w:p>
        </w:tc>
        <w:tc>
          <w:tcPr>
            <w:tcW w:w="992" w:type="dxa"/>
          </w:tcPr>
          <w:p w:rsidR="00385724" w:rsidRPr="00385724" w:rsidRDefault="00385724" w:rsidP="00385724">
            <w:pPr>
              <w:tabs>
                <w:tab w:val="left" w:pos="795"/>
              </w:tabs>
              <w:jc w:val="both"/>
            </w:pPr>
            <w:r w:rsidRPr="00385724">
              <w:t>164,3</w:t>
            </w:r>
          </w:p>
        </w:tc>
      </w:tr>
      <w:tr w:rsidR="00385724" w:rsidRPr="00385724" w:rsidTr="00385724">
        <w:trPr>
          <w:trHeight w:val="300"/>
        </w:trPr>
        <w:tc>
          <w:tcPr>
            <w:tcW w:w="6096" w:type="dxa"/>
          </w:tcPr>
          <w:p w:rsidR="00385724" w:rsidRPr="00385724" w:rsidRDefault="00385724" w:rsidP="00385724">
            <w:pPr>
              <w:tabs>
                <w:tab w:val="left" w:pos="795"/>
              </w:tabs>
              <w:jc w:val="both"/>
            </w:pPr>
            <w:r w:rsidRPr="00385724">
              <w:t>Итого</w:t>
            </w:r>
          </w:p>
        </w:tc>
        <w:tc>
          <w:tcPr>
            <w:tcW w:w="1134" w:type="dxa"/>
          </w:tcPr>
          <w:p w:rsidR="00385724" w:rsidRPr="00385724" w:rsidRDefault="00385724" w:rsidP="00385724">
            <w:pPr>
              <w:tabs>
                <w:tab w:val="left" w:pos="795"/>
              </w:tabs>
              <w:jc w:val="both"/>
            </w:pPr>
            <w:r w:rsidRPr="00385724">
              <w:t>396,5</w:t>
            </w:r>
          </w:p>
        </w:tc>
        <w:tc>
          <w:tcPr>
            <w:tcW w:w="850" w:type="dxa"/>
          </w:tcPr>
          <w:p w:rsidR="00385724" w:rsidRPr="00385724" w:rsidRDefault="00385724" w:rsidP="00385724">
            <w:pPr>
              <w:tabs>
                <w:tab w:val="left" w:pos="795"/>
              </w:tabs>
              <w:jc w:val="both"/>
            </w:pPr>
            <w:r w:rsidRPr="00385724">
              <w:t>396,5</w:t>
            </w:r>
          </w:p>
        </w:tc>
        <w:tc>
          <w:tcPr>
            <w:tcW w:w="992" w:type="dxa"/>
          </w:tcPr>
          <w:p w:rsidR="00385724" w:rsidRPr="00385724" w:rsidRDefault="00385724" w:rsidP="00385724">
            <w:pPr>
              <w:tabs>
                <w:tab w:val="left" w:pos="795"/>
              </w:tabs>
              <w:jc w:val="both"/>
            </w:pPr>
            <w:r w:rsidRPr="00385724">
              <w:t>396,5</w:t>
            </w:r>
          </w:p>
        </w:tc>
      </w:tr>
    </w:tbl>
    <w:p w:rsidR="00385724" w:rsidRPr="00385724" w:rsidRDefault="00385724" w:rsidP="00385724">
      <w:pPr>
        <w:tabs>
          <w:tab w:val="left" w:pos="795"/>
        </w:tabs>
        <w:ind w:firstLine="708"/>
        <w:jc w:val="both"/>
        <w:rPr>
          <w:highlight w:val="yellow"/>
        </w:rPr>
      </w:pPr>
    </w:p>
    <w:p w:rsidR="00385724" w:rsidRPr="00385724" w:rsidRDefault="00385724" w:rsidP="00385724">
      <w:pPr>
        <w:tabs>
          <w:tab w:val="left" w:pos="795"/>
        </w:tabs>
        <w:ind w:firstLine="708"/>
        <w:jc w:val="both"/>
      </w:pPr>
      <w:r w:rsidRPr="00385724">
        <w:t xml:space="preserve">Однако в связи с чрезвычайной ситуацией на территории муниципального образования в 2019 году, существует высокий риск, что ряд арендаторов откажутся от аренды помещений начиная с 2020 года, такие как например ИП </w:t>
      </w:r>
      <w:proofErr w:type="spellStart"/>
      <w:r w:rsidRPr="00385724">
        <w:t>Гоцадзе</w:t>
      </w:r>
      <w:proofErr w:type="spellEnd"/>
      <w:r w:rsidRPr="00385724">
        <w:t xml:space="preserve"> Т.Н., и ОГБУ «</w:t>
      </w:r>
      <w:proofErr w:type="spellStart"/>
      <w:r w:rsidRPr="00385724">
        <w:t>Тайшетская</w:t>
      </w:r>
      <w:proofErr w:type="spellEnd"/>
      <w:r w:rsidRPr="00385724">
        <w:t xml:space="preserve"> СББЖ», поэтому окончательный расчет составит:</w:t>
      </w:r>
    </w:p>
    <w:p w:rsidR="00385724" w:rsidRPr="00385724" w:rsidRDefault="00385724" w:rsidP="00385724">
      <w:pPr>
        <w:tabs>
          <w:tab w:val="left" w:pos="795"/>
        </w:tabs>
      </w:pPr>
      <w:r w:rsidRPr="00385724">
        <w:t>2020 год – 260,3 тыс. руб.</w:t>
      </w:r>
    </w:p>
    <w:p w:rsidR="00385724" w:rsidRPr="00385724" w:rsidRDefault="00385724" w:rsidP="00385724">
      <w:pPr>
        <w:tabs>
          <w:tab w:val="left" w:pos="795"/>
        </w:tabs>
      </w:pPr>
      <w:r w:rsidRPr="00385724">
        <w:t>2021 год – 260,3 тыс. руб.</w:t>
      </w:r>
    </w:p>
    <w:p w:rsidR="00385724" w:rsidRPr="00385724" w:rsidRDefault="00385724" w:rsidP="00385724">
      <w:pPr>
        <w:tabs>
          <w:tab w:val="left" w:pos="795"/>
        </w:tabs>
      </w:pPr>
      <w:r w:rsidRPr="00385724">
        <w:t>2022 год – 260,3 тыс. руб.</w:t>
      </w:r>
    </w:p>
    <w:p w:rsidR="006556AF" w:rsidRPr="009B1DEE" w:rsidRDefault="006556AF" w:rsidP="00385724">
      <w:pPr>
        <w:tabs>
          <w:tab w:val="left" w:pos="795"/>
        </w:tabs>
        <w:jc w:val="both"/>
        <w:rPr>
          <w:highlight w:val="yellow"/>
        </w:rPr>
      </w:pPr>
    </w:p>
    <w:p w:rsidR="006556AF" w:rsidRDefault="00E97E8F" w:rsidP="00E97E8F">
      <w:pPr>
        <w:tabs>
          <w:tab w:val="left" w:pos="795"/>
        </w:tabs>
        <w:ind w:firstLine="708"/>
        <w:jc w:val="center"/>
        <w:rPr>
          <w:b/>
          <w:sz w:val="28"/>
          <w:szCs w:val="28"/>
        </w:rPr>
      </w:pPr>
      <w:r w:rsidRPr="00E97E8F">
        <w:rPr>
          <w:b/>
          <w:sz w:val="28"/>
          <w:szCs w:val="28"/>
        </w:rPr>
        <w:t>Д</w:t>
      </w:r>
      <w:r w:rsidR="006556AF" w:rsidRPr="00E97E8F">
        <w:rPr>
          <w:b/>
          <w:sz w:val="28"/>
          <w:szCs w:val="28"/>
        </w:rPr>
        <w:t>оходы</w:t>
      </w:r>
      <w:r w:rsidRPr="00E97E8F">
        <w:rPr>
          <w:b/>
          <w:sz w:val="28"/>
          <w:szCs w:val="28"/>
        </w:rPr>
        <w:t xml:space="preserve"> от оказания платных услуг и</w:t>
      </w:r>
      <w:r w:rsidR="006556AF" w:rsidRPr="00E97E8F">
        <w:rPr>
          <w:b/>
          <w:sz w:val="28"/>
          <w:szCs w:val="28"/>
        </w:rPr>
        <w:t xml:space="preserve"> компенсации затрат бюджетов </w:t>
      </w:r>
      <w:r>
        <w:rPr>
          <w:b/>
          <w:sz w:val="28"/>
          <w:szCs w:val="28"/>
        </w:rPr>
        <w:t xml:space="preserve">городских </w:t>
      </w:r>
      <w:r w:rsidR="006556AF" w:rsidRPr="00E97E8F">
        <w:rPr>
          <w:b/>
          <w:sz w:val="28"/>
          <w:szCs w:val="28"/>
        </w:rPr>
        <w:t>поселений</w:t>
      </w:r>
    </w:p>
    <w:p w:rsidR="00E97E8F" w:rsidRDefault="00E97E8F" w:rsidP="00E97E8F">
      <w:pPr>
        <w:tabs>
          <w:tab w:val="left" w:pos="795"/>
        </w:tabs>
        <w:ind w:firstLine="708"/>
        <w:jc w:val="center"/>
        <w:rPr>
          <w:b/>
          <w:sz w:val="28"/>
          <w:szCs w:val="28"/>
        </w:rPr>
      </w:pPr>
    </w:p>
    <w:p w:rsidR="00385724" w:rsidRPr="00385724" w:rsidRDefault="00385724" w:rsidP="00385724">
      <w:pPr>
        <w:tabs>
          <w:tab w:val="left" w:pos="795"/>
        </w:tabs>
        <w:ind w:firstLine="708"/>
        <w:jc w:val="center"/>
        <w:rPr>
          <w:b/>
          <w:sz w:val="28"/>
          <w:szCs w:val="28"/>
        </w:rPr>
      </w:pPr>
    </w:p>
    <w:p w:rsidR="00385724" w:rsidRPr="00385724" w:rsidRDefault="00385724" w:rsidP="00385724">
      <w:pPr>
        <w:tabs>
          <w:tab w:val="left" w:pos="795"/>
        </w:tabs>
        <w:ind w:firstLine="708"/>
        <w:rPr>
          <w:b/>
          <w:i/>
        </w:rPr>
      </w:pPr>
      <w:r w:rsidRPr="00385724">
        <w:rPr>
          <w:b/>
          <w:i/>
        </w:rPr>
        <w:t>Доходы от договоров социального найма</w:t>
      </w:r>
    </w:p>
    <w:p w:rsidR="00385724" w:rsidRPr="00385724" w:rsidRDefault="00385724" w:rsidP="00385724">
      <w:pPr>
        <w:tabs>
          <w:tab w:val="left" w:pos="795"/>
        </w:tabs>
        <w:ind w:firstLine="708"/>
        <w:jc w:val="both"/>
      </w:pPr>
      <w:r w:rsidRPr="00385724">
        <w:lastRenderedPageBreak/>
        <w:t>Прогноз поступлений рассчитан на основании заключенных договоров найма жилых помещений (социального найма) на 2020 год между Администрацией Октябрьского муниципального образования и арендаторами (с учётом приватизации жилого фонда) и реалистичным подходом к собираемости данного дохода.</w:t>
      </w:r>
    </w:p>
    <w:p w:rsidR="00385724" w:rsidRPr="00385724" w:rsidRDefault="00385724" w:rsidP="00385724">
      <w:pPr>
        <w:tabs>
          <w:tab w:val="left" w:pos="795"/>
        </w:tabs>
        <w:jc w:val="both"/>
      </w:pPr>
      <w:r w:rsidRPr="00385724">
        <w:t xml:space="preserve">           Количество заключенных договоров - 99</w:t>
      </w:r>
    </w:p>
    <w:p w:rsidR="00385724" w:rsidRPr="00385724" w:rsidRDefault="00385724" w:rsidP="00385724">
      <w:pPr>
        <w:tabs>
          <w:tab w:val="left" w:pos="795"/>
        </w:tabs>
        <w:jc w:val="both"/>
      </w:pPr>
      <w:r w:rsidRPr="00385724">
        <w:t xml:space="preserve">           Площадь арендуемого жилья – 4684,16 кв. м.</w:t>
      </w:r>
    </w:p>
    <w:p w:rsidR="00385724" w:rsidRPr="00385724" w:rsidRDefault="00385724" w:rsidP="00385724">
      <w:pPr>
        <w:tabs>
          <w:tab w:val="left" w:pos="795"/>
        </w:tabs>
        <w:jc w:val="both"/>
      </w:pPr>
      <w:r w:rsidRPr="00385724">
        <w:t xml:space="preserve">           Сумма начислений ежегодно – 210,1 тыс. руб.</w:t>
      </w:r>
    </w:p>
    <w:p w:rsidR="00385724" w:rsidRPr="00385724" w:rsidRDefault="00385724" w:rsidP="00385724">
      <w:pPr>
        <w:tabs>
          <w:tab w:val="left" w:pos="795"/>
        </w:tabs>
        <w:jc w:val="both"/>
      </w:pPr>
      <w:r w:rsidRPr="00385724">
        <w:t>Однако в связи с чрезвычайной ситуацией на территории муниципального образования в 2019 году, ряд муниципальных квартир признаны аварийными и подлежащими к сносу, поэтому к поступлению (взысканию) в бюджет – 60,0 тыс. руб.</w:t>
      </w:r>
    </w:p>
    <w:p w:rsidR="00385724" w:rsidRPr="00385724" w:rsidRDefault="00385724" w:rsidP="00385724">
      <w:pPr>
        <w:tabs>
          <w:tab w:val="left" w:pos="795"/>
        </w:tabs>
      </w:pPr>
      <w:r w:rsidRPr="00385724">
        <w:t>2020 год – 60,0 тыс. руб.</w:t>
      </w:r>
    </w:p>
    <w:p w:rsidR="00385724" w:rsidRPr="00385724" w:rsidRDefault="00385724" w:rsidP="00385724">
      <w:pPr>
        <w:tabs>
          <w:tab w:val="left" w:pos="795"/>
        </w:tabs>
      </w:pPr>
      <w:r w:rsidRPr="00385724">
        <w:t>2021 год – 60,0 тыс. руб.</w:t>
      </w:r>
    </w:p>
    <w:p w:rsidR="00385724" w:rsidRPr="00385724" w:rsidRDefault="00385724" w:rsidP="00385724">
      <w:pPr>
        <w:tabs>
          <w:tab w:val="left" w:pos="795"/>
        </w:tabs>
      </w:pPr>
      <w:r w:rsidRPr="00385724">
        <w:t>2022 год – 60,0 тыс. руб.</w:t>
      </w:r>
    </w:p>
    <w:p w:rsidR="00385724" w:rsidRPr="00385724" w:rsidRDefault="00385724" w:rsidP="00385724">
      <w:pPr>
        <w:tabs>
          <w:tab w:val="left" w:pos="795"/>
        </w:tabs>
      </w:pPr>
    </w:p>
    <w:p w:rsidR="00385724" w:rsidRPr="00385724" w:rsidRDefault="00385724" w:rsidP="00385724">
      <w:pPr>
        <w:tabs>
          <w:tab w:val="left" w:pos="795"/>
        </w:tabs>
        <w:ind w:firstLine="708"/>
        <w:rPr>
          <w:b/>
          <w:i/>
        </w:rPr>
      </w:pPr>
      <w:r w:rsidRPr="00385724">
        <w:rPr>
          <w:b/>
          <w:i/>
        </w:rPr>
        <w:t>Доходы от оказания платных услуг населению</w:t>
      </w:r>
    </w:p>
    <w:p w:rsidR="00385724" w:rsidRPr="00385724" w:rsidRDefault="00385724" w:rsidP="00385724">
      <w:pPr>
        <w:tabs>
          <w:tab w:val="left" w:pos="795"/>
        </w:tabs>
        <w:ind w:firstLine="708"/>
        <w:rPr>
          <w:b/>
          <w:i/>
        </w:rPr>
      </w:pPr>
    </w:p>
    <w:p w:rsidR="00385724" w:rsidRPr="00385724" w:rsidRDefault="00385724" w:rsidP="00385724">
      <w:pPr>
        <w:tabs>
          <w:tab w:val="left" w:pos="795"/>
        </w:tabs>
      </w:pPr>
      <w:r w:rsidRPr="00385724">
        <w:rPr>
          <w:b/>
        </w:rPr>
        <w:t>Вывоз ТБО</w:t>
      </w:r>
      <w:r w:rsidRPr="00385724">
        <w:t xml:space="preserve"> (территория </w:t>
      </w:r>
      <w:proofErr w:type="spellStart"/>
      <w:r w:rsidRPr="00385724">
        <w:t>р.п</w:t>
      </w:r>
      <w:proofErr w:type="spellEnd"/>
      <w:r w:rsidRPr="00385724">
        <w:t>. Октябрьский) 14,1 тыс. руб.</w:t>
      </w:r>
    </w:p>
    <w:p w:rsidR="00385724" w:rsidRPr="00385724" w:rsidRDefault="00385724" w:rsidP="00385724">
      <w:pPr>
        <w:tabs>
          <w:tab w:val="left" w:pos="795"/>
        </w:tabs>
      </w:pPr>
      <w:r w:rsidRPr="00385724">
        <w:t>40 договоров*117,24 руб.*3 мес. = 14 068,8 (14,1 тыс. руб.);</w:t>
      </w:r>
    </w:p>
    <w:p w:rsidR="00385724" w:rsidRPr="00385724" w:rsidRDefault="00385724" w:rsidP="00385724">
      <w:pPr>
        <w:tabs>
          <w:tab w:val="left" w:pos="795"/>
        </w:tabs>
      </w:pPr>
      <w:r w:rsidRPr="00385724">
        <w:rPr>
          <w:b/>
        </w:rPr>
        <w:t>Услуги по погребению</w:t>
      </w:r>
      <w:r w:rsidRPr="00385724">
        <w:t xml:space="preserve"> – 20,1 тыс. руб. (4 раза в год согласно калькуляции расчетов);</w:t>
      </w:r>
    </w:p>
    <w:p w:rsidR="00385724" w:rsidRPr="00385724" w:rsidRDefault="00385724" w:rsidP="00385724">
      <w:pPr>
        <w:tabs>
          <w:tab w:val="left" w:pos="795"/>
        </w:tabs>
      </w:pPr>
      <w:r w:rsidRPr="00385724">
        <w:rPr>
          <w:b/>
        </w:rPr>
        <w:t>Распиловка/ колка дров</w:t>
      </w:r>
      <w:r w:rsidRPr="00385724">
        <w:t xml:space="preserve"> – 7,3 тыс. руб. (согласно калькуляции расчетов);</w:t>
      </w:r>
    </w:p>
    <w:p w:rsidR="00385724" w:rsidRPr="00385724" w:rsidRDefault="00385724" w:rsidP="00385724">
      <w:pPr>
        <w:tabs>
          <w:tab w:val="left" w:pos="795"/>
        </w:tabs>
      </w:pPr>
      <w:r w:rsidRPr="00385724">
        <w:rPr>
          <w:b/>
        </w:rPr>
        <w:t>Подвоз воды</w:t>
      </w:r>
      <w:r w:rsidRPr="00385724">
        <w:t xml:space="preserve"> (юридическому лицу) – 31,8 тыс. руб. (согласно калькуляции расчетов).</w:t>
      </w:r>
    </w:p>
    <w:p w:rsidR="00385724" w:rsidRPr="00385724" w:rsidRDefault="00385724" w:rsidP="00385724">
      <w:pPr>
        <w:tabs>
          <w:tab w:val="left" w:pos="795"/>
        </w:tabs>
        <w:rPr>
          <w:b/>
          <w:i/>
        </w:rPr>
      </w:pPr>
      <w:r w:rsidRPr="00385724">
        <w:t>2020 год – 73,3 тыс. руб.</w:t>
      </w:r>
    </w:p>
    <w:p w:rsidR="00385724" w:rsidRPr="00385724" w:rsidRDefault="00385724" w:rsidP="00385724">
      <w:pPr>
        <w:tabs>
          <w:tab w:val="left" w:pos="795"/>
        </w:tabs>
      </w:pPr>
      <w:r w:rsidRPr="00385724">
        <w:t>2021 год – 73,3 тыс. руб.</w:t>
      </w:r>
    </w:p>
    <w:p w:rsidR="00385724" w:rsidRPr="00385724" w:rsidRDefault="00385724" w:rsidP="00385724">
      <w:pPr>
        <w:tabs>
          <w:tab w:val="left" w:pos="795"/>
        </w:tabs>
        <w:jc w:val="both"/>
      </w:pPr>
      <w:r w:rsidRPr="00385724">
        <w:t>2022 год – 73,3 тыс. руб.</w:t>
      </w:r>
    </w:p>
    <w:p w:rsidR="002E50CC" w:rsidRPr="00D6329E" w:rsidRDefault="002E50CC" w:rsidP="003B78B5">
      <w:pPr>
        <w:tabs>
          <w:tab w:val="left" w:pos="795"/>
        </w:tabs>
        <w:jc w:val="both"/>
      </w:pPr>
      <w:r>
        <w:t xml:space="preserve"> </w:t>
      </w:r>
    </w:p>
    <w:p w:rsidR="006556AF" w:rsidRDefault="006556AF" w:rsidP="00D76093">
      <w:pPr>
        <w:ind w:firstLineChars="300" w:firstLine="843"/>
        <w:rPr>
          <w:b/>
          <w:sz w:val="28"/>
          <w:szCs w:val="28"/>
        </w:rPr>
      </w:pPr>
      <w:r w:rsidRPr="00D76093">
        <w:rPr>
          <w:b/>
          <w:sz w:val="28"/>
          <w:szCs w:val="28"/>
        </w:rPr>
        <w:t>Прочие поступления от денежных взысканий (штрафов) и иных сумм в возмещение ущерба, зачисляемые в бюджеты поселений</w:t>
      </w:r>
    </w:p>
    <w:p w:rsidR="00D76093" w:rsidRPr="00D76093" w:rsidRDefault="00D76093" w:rsidP="00D76093">
      <w:pPr>
        <w:ind w:firstLineChars="300" w:firstLine="843"/>
        <w:rPr>
          <w:b/>
          <w:sz w:val="28"/>
          <w:szCs w:val="28"/>
        </w:rPr>
      </w:pPr>
    </w:p>
    <w:p w:rsidR="00385724" w:rsidRPr="00385724" w:rsidRDefault="00385724" w:rsidP="00385724">
      <w:pPr>
        <w:tabs>
          <w:tab w:val="left" w:pos="795"/>
        </w:tabs>
        <w:ind w:firstLine="708"/>
        <w:jc w:val="both"/>
      </w:pPr>
      <w:r w:rsidRPr="00385724">
        <w:t>Ожидаемое поступление за 2019 год – 35,0 тыс. руб. на момент составления проекта бюджета в бюджет поступило 5,3 тыс. руб. Предполагаемые поступления:</w:t>
      </w:r>
    </w:p>
    <w:p w:rsidR="00385724" w:rsidRPr="00385724" w:rsidRDefault="00385724" w:rsidP="00385724">
      <w:pPr>
        <w:tabs>
          <w:tab w:val="left" w:pos="795"/>
        </w:tabs>
        <w:ind w:firstLine="708"/>
      </w:pPr>
      <w:r w:rsidRPr="00385724">
        <w:t>2020 год - 35,0 тыс. руб.</w:t>
      </w:r>
    </w:p>
    <w:p w:rsidR="00385724" w:rsidRPr="00385724" w:rsidRDefault="00385724" w:rsidP="00385724">
      <w:pPr>
        <w:tabs>
          <w:tab w:val="left" w:pos="795"/>
        </w:tabs>
        <w:ind w:firstLine="708"/>
      </w:pPr>
      <w:r w:rsidRPr="00385724">
        <w:t>2021год – 35,0 тыс. руб.</w:t>
      </w:r>
    </w:p>
    <w:p w:rsidR="00385724" w:rsidRPr="00385724" w:rsidRDefault="00385724" w:rsidP="00385724">
      <w:pPr>
        <w:tabs>
          <w:tab w:val="left" w:pos="795"/>
        </w:tabs>
        <w:ind w:firstLine="708"/>
      </w:pPr>
      <w:r w:rsidRPr="00385724">
        <w:t>2022год – 35,0 тыс. руб.</w:t>
      </w:r>
    </w:p>
    <w:p w:rsidR="00385724" w:rsidRPr="00385724" w:rsidRDefault="00385724" w:rsidP="00385724">
      <w:pPr>
        <w:tabs>
          <w:tab w:val="left" w:pos="795"/>
        </w:tabs>
        <w:ind w:firstLine="708"/>
      </w:pPr>
    </w:p>
    <w:p w:rsidR="00385724" w:rsidRPr="00385724" w:rsidRDefault="00385724" w:rsidP="00385724">
      <w:pPr>
        <w:tabs>
          <w:tab w:val="left" w:pos="795"/>
        </w:tabs>
        <w:ind w:firstLine="708"/>
      </w:pPr>
    </w:p>
    <w:p w:rsidR="006556AF" w:rsidRPr="00B85452" w:rsidRDefault="006556AF" w:rsidP="006556AF">
      <w:pPr>
        <w:tabs>
          <w:tab w:val="left" w:pos="795"/>
          <w:tab w:val="left" w:pos="7920"/>
        </w:tabs>
        <w:ind w:firstLine="708"/>
        <w:jc w:val="both"/>
      </w:pPr>
      <w:r w:rsidRPr="00B85452">
        <w:t>Объём безвозмездных поступл</w:t>
      </w:r>
      <w:r w:rsidR="00D76093" w:rsidRPr="00B85452">
        <w:t xml:space="preserve">ений в бюджет поселения </w:t>
      </w:r>
      <w:r w:rsidR="00385724">
        <w:t>на 2020</w:t>
      </w:r>
      <w:r w:rsidRPr="00B85452">
        <w:t xml:space="preserve"> год опр</w:t>
      </w:r>
      <w:r w:rsidR="000C6658">
        <w:t>еделен в соответствии с законом</w:t>
      </w:r>
      <w:r w:rsidRPr="00B85452">
        <w:t xml:space="preserve"> Иркутской облас</w:t>
      </w:r>
      <w:r w:rsidR="00385724">
        <w:t>ти «Об областном бюджете на 2020 год и плановый период 2021 и 2022</w:t>
      </w:r>
      <w:r w:rsidR="000C6658">
        <w:t xml:space="preserve"> годов»,</w:t>
      </w:r>
      <w:r w:rsidRPr="00B85452">
        <w:t xml:space="preserve"> Ре</w:t>
      </w:r>
      <w:r w:rsidR="000C6658">
        <w:t>шением</w:t>
      </w:r>
      <w:r w:rsidRPr="00B85452">
        <w:t xml:space="preserve"> Думы Чунского района «О бюджете Чунского районного му</w:t>
      </w:r>
      <w:r w:rsidR="00385724">
        <w:t>ниципального образования на 2020 год и плановый период 2021 и 2022</w:t>
      </w:r>
      <w:r w:rsidR="00B85452" w:rsidRPr="00B85452">
        <w:t xml:space="preserve"> годов»</w:t>
      </w:r>
      <w:r w:rsidRPr="00B85452">
        <w:t>.</w:t>
      </w:r>
    </w:p>
    <w:p w:rsidR="006556AF" w:rsidRPr="00D76093" w:rsidRDefault="006556AF" w:rsidP="006556AF">
      <w:pPr>
        <w:tabs>
          <w:tab w:val="left" w:pos="795"/>
        </w:tabs>
        <w:ind w:firstLine="708"/>
        <w:jc w:val="both"/>
        <w:rPr>
          <w:highlight w:val="yellow"/>
        </w:rPr>
      </w:pPr>
    </w:p>
    <w:p w:rsidR="006556AF" w:rsidRPr="00B85452" w:rsidRDefault="006556AF" w:rsidP="00B85452">
      <w:pPr>
        <w:tabs>
          <w:tab w:val="left" w:pos="795"/>
        </w:tabs>
        <w:ind w:firstLine="708"/>
        <w:jc w:val="center"/>
        <w:rPr>
          <w:sz w:val="22"/>
          <w:szCs w:val="22"/>
        </w:rPr>
      </w:pPr>
      <w:r w:rsidRPr="00B85452">
        <w:rPr>
          <w:sz w:val="22"/>
          <w:szCs w:val="22"/>
        </w:rPr>
        <w:t>Объём безвозмездных пос</w:t>
      </w:r>
      <w:r w:rsidR="00385724">
        <w:rPr>
          <w:sz w:val="22"/>
          <w:szCs w:val="22"/>
        </w:rPr>
        <w:t>туплений в местный бюджет в 2018– 2020</w:t>
      </w:r>
      <w:r w:rsidRPr="00B85452">
        <w:rPr>
          <w:sz w:val="22"/>
          <w:szCs w:val="22"/>
        </w:rPr>
        <w:t>гг.</w:t>
      </w:r>
    </w:p>
    <w:p w:rsidR="006556AF" w:rsidRPr="00B85452" w:rsidRDefault="006556AF" w:rsidP="00B85452">
      <w:pPr>
        <w:tabs>
          <w:tab w:val="left" w:pos="795"/>
        </w:tabs>
        <w:ind w:firstLine="708"/>
        <w:jc w:val="both"/>
        <w:rPr>
          <w:sz w:val="22"/>
          <w:szCs w:val="22"/>
        </w:rPr>
      </w:pPr>
      <w:r w:rsidRPr="00B85452">
        <w:t xml:space="preserve">                                                                                                      </w:t>
      </w:r>
      <w:r w:rsidR="00B85452" w:rsidRPr="00B85452">
        <w:t xml:space="preserve">                     </w:t>
      </w:r>
      <w:r w:rsidRPr="00B85452">
        <w:t xml:space="preserve"> </w:t>
      </w:r>
      <w:r w:rsidR="00B85452" w:rsidRPr="00B85452">
        <w:rPr>
          <w:sz w:val="22"/>
          <w:szCs w:val="22"/>
        </w:rPr>
        <w:t>тыс. руб.</w:t>
      </w:r>
    </w:p>
    <w:tbl>
      <w:tblPr>
        <w:tblW w:w="5000" w:type="pct"/>
        <w:tblInd w:w="-34" w:type="dxa"/>
        <w:tblLayout w:type="fixed"/>
        <w:tblLook w:val="0000" w:firstRow="0" w:lastRow="0" w:firstColumn="0" w:lastColumn="0" w:noHBand="0" w:noVBand="0"/>
      </w:tblPr>
      <w:tblGrid>
        <w:gridCol w:w="4781"/>
        <w:gridCol w:w="1070"/>
        <w:gridCol w:w="1095"/>
        <w:gridCol w:w="835"/>
        <w:gridCol w:w="948"/>
        <w:gridCol w:w="842"/>
      </w:tblGrid>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56AF" w:rsidRPr="00B85452" w:rsidRDefault="006556AF" w:rsidP="00B85452">
            <w:pPr>
              <w:ind w:right="-122" w:firstLine="34"/>
              <w:jc w:val="center"/>
              <w:rPr>
                <w:b/>
                <w:bCs/>
              </w:rPr>
            </w:pPr>
            <w:r w:rsidRPr="00B85452">
              <w:rPr>
                <w:b/>
                <w:bCs/>
                <w:sz w:val="22"/>
                <w:szCs w:val="22"/>
              </w:rPr>
              <w:t>Показатель</w:t>
            </w:r>
          </w:p>
        </w:tc>
        <w:tc>
          <w:tcPr>
            <w:tcW w:w="559"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385724" w:rsidP="00B85452">
            <w:pPr>
              <w:ind w:firstLine="34"/>
              <w:jc w:val="center"/>
              <w:rPr>
                <w:b/>
                <w:bCs/>
              </w:rPr>
            </w:pPr>
            <w:r>
              <w:rPr>
                <w:b/>
                <w:bCs/>
                <w:sz w:val="22"/>
                <w:szCs w:val="22"/>
              </w:rPr>
              <w:t>2018</w:t>
            </w:r>
            <w:r w:rsidR="006556AF" w:rsidRPr="00B85452">
              <w:rPr>
                <w:b/>
                <w:bCs/>
                <w:sz w:val="22"/>
                <w:szCs w:val="22"/>
              </w:rPr>
              <w:t xml:space="preserve"> г., факт</w:t>
            </w:r>
          </w:p>
        </w:tc>
        <w:tc>
          <w:tcPr>
            <w:tcW w:w="572"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385724" w:rsidP="00385724">
            <w:pPr>
              <w:ind w:firstLine="34"/>
              <w:jc w:val="center"/>
              <w:rPr>
                <w:b/>
                <w:bCs/>
              </w:rPr>
            </w:pPr>
            <w:r>
              <w:rPr>
                <w:b/>
                <w:bCs/>
                <w:sz w:val="22"/>
                <w:szCs w:val="22"/>
              </w:rPr>
              <w:t xml:space="preserve">2019 </w:t>
            </w:r>
            <w:r w:rsidR="006556AF" w:rsidRPr="00B85452">
              <w:rPr>
                <w:b/>
                <w:bCs/>
                <w:sz w:val="22"/>
                <w:szCs w:val="22"/>
              </w:rPr>
              <w:t>г., оценка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6556AF" w:rsidP="00B85452">
            <w:pPr>
              <w:ind w:right="-92" w:firstLine="34"/>
              <w:jc w:val="center"/>
              <w:rPr>
                <w:b/>
                <w:bCs/>
              </w:rPr>
            </w:pPr>
            <w:r w:rsidRPr="00B85452">
              <w:rPr>
                <w:b/>
                <w:bCs/>
                <w:sz w:val="22"/>
                <w:szCs w:val="22"/>
              </w:rPr>
              <w:t>Темп роста, %</w:t>
            </w:r>
          </w:p>
        </w:tc>
        <w:tc>
          <w:tcPr>
            <w:tcW w:w="495"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385724" w:rsidP="00B85452">
            <w:pPr>
              <w:ind w:right="-111" w:firstLine="34"/>
              <w:jc w:val="center"/>
              <w:rPr>
                <w:b/>
                <w:bCs/>
              </w:rPr>
            </w:pPr>
            <w:r>
              <w:rPr>
                <w:b/>
                <w:bCs/>
                <w:sz w:val="22"/>
                <w:szCs w:val="22"/>
              </w:rPr>
              <w:t>2020</w:t>
            </w:r>
            <w:r w:rsidR="006556AF" w:rsidRPr="00B85452">
              <w:rPr>
                <w:b/>
                <w:bCs/>
                <w:sz w:val="22"/>
                <w:szCs w:val="22"/>
              </w:rPr>
              <w:t xml:space="preserve"> г., прогноз</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6556AF" w:rsidP="00B85452">
            <w:pPr>
              <w:ind w:right="-106" w:firstLine="34"/>
              <w:jc w:val="center"/>
              <w:rPr>
                <w:b/>
                <w:bCs/>
              </w:rPr>
            </w:pPr>
            <w:r w:rsidRPr="00B85452">
              <w:rPr>
                <w:b/>
                <w:bCs/>
                <w:sz w:val="22"/>
                <w:szCs w:val="22"/>
              </w:rPr>
              <w:t>Темп роста, %</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Дотации, в том числе</w:t>
            </w:r>
          </w:p>
        </w:tc>
        <w:tc>
          <w:tcPr>
            <w:tcW w:w="559"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CB03BB" w:rsidP="00B85452">
            <w:pPr>
              <w:tabs>
                <w:tab w:val="left" w:pos="1285"/>
              </w:tabs>
              <w:ind w:right="-43" w:hanging="38"/>
              <w:jc w:val="center"/>
            </w:pPr>
            <w:r>
              <w:rPr>
                <w:sz w:val="22"/>
                <w:szCs w:val="22"/>
              </w:rPr>
              <w:t>19609,2</w:t>
            </w:r>
          </w:p>
        </w:tc>
        <w:tc>
          <w:tcPr>
            <w:tcW w:w="572"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CB03BB" w:rsidP="00B85452">
            <w:pPr>
              <w:ind w:right="-82" w:hanging="38"/>
              <w:jc w:val="center"/>
            </w:pPr>
            <w:r>
              <w:t>20134,5</w:t>
            </w:r>
          </w:p>
        </w:tc>
        <w:tc>
          <w:tcPr>
            <w:tcW w:w="436"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5F2A5C" w:rsidP="00B85452">
            <w:pPr>
              <w:ind w:right="-92" w:hanging="38"/>
              <w:jc w:val="center"/>
            </w:pPr>
            <w:r>
              <w:t>102,7</w:t>
            </w:r>
          </w:p>
        </w:tc>
        <w:tc>
          <w:tcPr>
            <w:tcW w:w="495"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0C6658" w:rsidP="00B85452">
            <w:pPr>
              <w:ind w:right="-49" w:hanging="38"/>
              <w:jc w:val="center"/>
            </w:pPr>
            <w:r>
              <w:t>17510,8</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0C6658" w:rsidP="00B85452">
            <w:pPr>
              <w:ind w:right="-106" w:hanging="38"/>
              <w:jc w:val="center"/>
            </w:pPr>
            <w:r>
              <w:t>86,9</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дотации на выравнивание бюджетной обеспеченности (область)</w:t>
            </w:r>
          </w:p>
        </w:tc>
        <w:tc>
          <w:tcPr>
            <w:tcW w:w="559"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5F2A5C" w:rsidP="00B85452">
            <w:pPr>
              <w:tabs>
                <w:tab w:val="left" w:pos="1285"/>
              </w:tabs>
              <w:ind w:right="-43" w:hanging="38"/>
              <w:jc w:val="center"/>
            </w:pPr>
            <w:r>
              <w:t>7238,9</w:t>
            </w:r>
          </w:p>
        </w:tc>
        <w:tc>
          <w:tcPr>
            <w:tcW w:w="572"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CB03BB" w:rsidP="00B85452">
            <w:pPr>
              <w:ind w:right="-82" w:hanging="38"/>
              <w:jc w:val="center"/>
            </w:pPr>
            <w:r>
              <w:t>8855,3</w:t>
            </w:r>
          </w:p>
        </w:tc>
        <w:tc>
          <w:tcPr>
            <w:tcW w:w="436"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5F2A5C" w:rsidP="00B85452">
            <w:pPr>
              <w:ind w:right="-92" w:hanging="38"/>
              <w:jc w:val="center"/>
            </w:pPr>
            <w:r>
              <w:t>122,3</w:t>
            </w:r>
          </w:p>
        </w:tc>
        <w:tc>
          <w:tcPr>
            <w:tcW w:w="495"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D8115C" w:rsidP="00B85452">
            <w:pPr>
              <w:ind w:right="-49" w:hanging="38"/>
              <w:jc w:val="center"/>
            </w:pPr>
            <w:r>
              <w:t>7283,7</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D8115C" w:rsidP="00B85452">
            <w:pPr>
              <w:ind w:right="-106" w:hanging="38"/>
              <w:jc w:val="center"/>
            </w:pPr>
            <w:r>
              <w:t>82,3</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дотации на выравнивание бюджетной обеспеченности (район)</w:t>
            </w:r>
          </w:p>
        </w:tc>
        <w:tc>
          <w:tcPr>
            <w:tcW w:w="559"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5F2A5C" w:rsidP="00B85452">
            <w:pPr>
              <w:tabs>
                <w:tab w:val="left" w:pos="1285"/>
              </w:tabs>
              <w:ind w:right="-43" w:hanging="38"/>
              <w:jc w:val="center"/>
            </w:pPr>
            <w:r>
              <w:t>12370,3</w:t>
            </w:r>
          </w:p>
        </w:tc>
        <w:tc>
          <w:tcPr>
            <w:tcW w:w="572"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CB03BB" w:rsidP="00B85452">
            <w:pPr>
              <w:ind w:right="-82" w:hanging="38"/>
              <w:jc w:val="center"/>
            </w:pPr>
            <w:r>
              <w:t>11279,2</w:t>
            </w:r>
          </w:p>
        </w:tc>
        <w:tc>
          <w:tcPr>
            <w:tcW w:w="436"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5F2A5C" w:rsidP="00B85452">
            <w:pPr>
              <w:ind w:right="-92" w:hanging="38"/>
              <w:jc w:val="center"/>
            </w:pPr>
            <w:r>
              <w:t>91,2</w:t>
            </w:r>
          </w:p>
        </w:tc>
        <w:tc>
          <w:tcPr>
            <w:tcW w:w="495"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0C6658" w:rsidP="00B85452">
            <w:pPr>
              <w:ind w:right="-49" w:hanging="38"/>
              <w:jc w:val="center"/>
            </w:pPr>
            <w:r>
              <w:t>10227,1</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0C6658" w:rsidP="00B85452">
            <w:pPr>
              <w:ind w:right="-106" w:hanging="38"/>
              <w:jc w:val="center"/>
            </w:pPr>
            <w:r>
              <w:t>90,7</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Субсидии</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43" w:hanging="38"/>
              <w:jc w:val="center"/>
            </w:pPr>
            <w:r>
              <w:rPr>
                <w:sz w:val="22"/>
                <w:szCs w:val="22"/>
              </w:rPr>
              <w:t>33772,3</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82" w:hanging="38"/>
              <w:jc w:val="center"/>
            </w:pPr>
            <w:r>
              <w:t>58070,5</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5F2A5C" w:rsidP="00B85452">
            <w:pPr>
              <w:ind w:right="-92" w:hanging="38"/>
              <w:jc w:val="center"/>
            </w:pPr>
            <w:r>
              <w:t>171,9</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2C2448" w:rsidP="00B85452">
            <w:pPr>
              <w:ind w:right="-49" w:hanging="38"/>
              <w:jc w:val="center"/>
            </w:pPr>
            <w:r>
              <w:t>40349,5</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2C2448" w:rsidP="00B85452">
            <w:pPr>
              <w:ind w:right="-106" w:hanging="38"/>
              <w:jc w:val="center"/>
            </w:pPr>
            <w:r>
              <w:t>69,5</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lastRenderedPageBreak/>
              <w:t>Субвенции ВУС</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43" w:hanging="38"/>
              <w:jc w:val="center"/>
            </w:pPr>
            <w:r>
              <w:rPr>
                <w:sz w:val="22"/>
                <w:szCs w:val="22"/>
              </w:rPr>
              <w:t>362,6</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82" w:hanging="38"/>
              <w:jc w:val="center"/>
            </w:pPr>
            <w:r>
              <w:t>287,9</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5F2A5C" w:rsidP="00B85452">
            <w:pPr>
              <w:ind w:right="-92" w:hanging="38"/>
              <w:jc w:val="center"/>
            </w:pPr>
            <w:r>
              <w:t>79,4</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0C6658" w:rsidP="00B85452">
            <w:pPr>
              <w:ind w:right="-49" w:hanging="38"/>
              <w:jc w:val="center"/>
            </w:pPr>
            <w:r>
              <w:t>313,9</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0C6658" w:rsidP="00B85452">
            <w:pPr>
              <w:ind w:right="-106" w:hanging="38"/>
              <w:jc w:val="center"/>
            </w:pPr>
            <w:r>
              <w:t>109,3</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Субвенция на составление протоколов административных комиссий</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6556AF" w:rsidP="00B85452">
            <w:pPr>
              <w:ind w:right="-43" w:hanging="38"/>
              <w:jc w:val="center"/>
            </w:pPr>
            <w:r w:rsidRPr="00B85452">
              <w:rPr>
                <w:sz w:val="22"/>
                <w:szCs w:val="22"/>
              </w:rPr>
              <w:t>0,7</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6556AF" w:rsidP="00B85452">
            <w:pPr>
              <w:ind w:right="-82" w:hanging="38"/>
              <w:jc w:val="center"/>
            </w:pPr>
            <w:r w:rsidRPr="00B85452">
              <w:rPr>
                <w:sz w:val="22"/>
                <w:szCs w:val="22"/>
              </w:rPr>
              <w:t>0,7</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5F2A5C" w:rsidP="00B85452">
            <w:pPr>
              <w:ind w:right="-92" w:hanging="38"/>
              <w:jc w:val="center"/>
            </w:pPr>
            <w:r>
              <w:t>100</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7515AC" w:rsidP="00B85452">
            <w:pPr>
              <w:ind w:right="-49" w:hanging="38"/>
              <w:jc w:val="center"/>
            </w:pPr>
            <w:r>
              <w:t>0,7</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F4114F" w:rsidP="00B85452">
            <w:pPr>
              <w:ind w:right="-106" w:hanging="38"/>
              <w:jc w:val="center"/>
            </w:pPr>
            <w:r>
              <w:t>100</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Иные безвозмездные поступления</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6556AF" w:rsidP="00B85452">
            <w:pPr>
              <w:ind w:right="-43" w:hanging="38"/>
              <w:jc w:val="center"/>
            </w:pPr>
            <w:r w:rsidRPr="00B85452">
              <w:rPr>
                <w:sz w:val="22"/>
                <w:szCs w:val="22"/>
              </w:rPr>
              <w:t>0</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82" w:hanging="38"/>
              <w:jc w:val="center"/>
            </w:pPr>
            <w:r>
              <w:rPr>
                <w:sz w:val="22"/>
                <w:szCs w:val="22"/>
              </w:rPr>
              <w:t>18254,3</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7515AC" w:rsidP="00B85452">
            <w:pPr>
              <w:ind w:right="-92" w:hanging="38"/>
              <w:jc w:val="center"/>
            </w:pPr>
            <w: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D8115C" w:rsidP="007515AC">
            <w:pPr>
              <w:ind w:right="-49" w:hanging="38"/>
              <w:jc w:val="center"/>
            </w:pPr>
            <w:r>
              <w:t>0</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F4114F" w:rsidP="00B85452">
            <w:pPr>
              <w:ind w:right="-106" w:hanging="38"/>
              <w:jc w:val="center"/>
            </w:pPr>
            <w:r>
              <w:t>0</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Прочие безвозмездные поступления</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385724" w:rsidP="00B85452">
            <w:pPr>
              <w:ind w:right="-43" w:hanging="38"/>
              <w:jc w:val="center"/>
            </w:pPr>
            <w:r>
              <w:rPr>
                <w:sz w:val="22"/>
                <w:szCs w:val="22"/>
              </w:rPr>
              <w:t>410,0</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82" w:hanging="38"/>
              <w:jc w:val="center"/>
            </w:pPr>
            <w:r>
              <w:t>128,3</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5F2A5C" w:rsidP="00B85452">
            <w:pPr>
              <w:ind w:right="-92" w:hanging="38"/>
              <w:jc w:val="center"/>
            </w:pPr>
            <w:r>
              <w:t>31,3</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F4114F" w:rsidP="00B85452">
            <w:pPr>
              <w:ind w:right="-49" w:hanging="38"/>
              <w:jc w:val="center"/>
            </w:pPr>
            <w:r>
              <w:t>0</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F4114F" w:rsidP="00B85452">
            <w:pPr>
              <w:ind w:right="-106" w:hanging="38"/>
              <w:jc w:val="center"/>
            </w:pPr>
            <w:r>
              <w:t>0</w:t>
            </w:r>
          </w:p>
        </w:tc>
      </w:tr>
      <w:tr w:rsidR="006556AF" w:rsidRPr="00B85452"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firstLine="34"/>
            </w:pPr>
            <w:r w:rsidRPr="00B85452">
              <w:rPr>
                <w:sz w:val="22"/>
                <w:szCs w:val="22"/>
              </w:rPr>
              <w:t>Возврат остатков прошлых лет</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7515AC" w:rsidP="00B85452">
            <w:pPr>
              <w:ind w:right="-43" w:hanging="38"/>
              <w:jc w:val="center"/>
            </w:pPr>
            <w:r>
              <w:rPr>
                <w:sz w:val="22"/>
                <w:szCs w:val="22"/>
              </w:rPr>
              <w:t>0</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6556AF" w:rsidP="00B85452">
            <w:pPr>
              <w:ind w:right="-82" w:hanging="38"/>
              <w:jc w:val="center"/>
            </w:pPr>
            <w:r w:rsidRPr="00B85452">
              <w:rPr>
                <w:sz w:val="22"/>
                <w:szCs w:val="22"/>
              </w:rPr>
              <w:t>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7515AC" w:rsidP="00B85452">
            <w:pPr>
              <w:ind w:right="-92" w:hanging="38"/>
              <w:jc w:val="center"/>
            </w:pPr>
            <w:r>
              <w:t>0</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7515AC" w:rsidP="00B85452">
            <w:pPr>
              <w:ind w:right="-49" w:hanging="38"/>
              <w:jc w:val="center"/>
            </w:pPr>
            <w:r>
              <w:t>0</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B85452" w:rsidRDefault="00F4114F" w:rsidP="00B85452">
            <w:pPr>
              <w:ind w:right="-106" w:hanging="38"/>
              <w:jc w:val="center"/>
            </w:pPr>
            <w:r>
              <w:t>0</w:t>
            </w:r>
          </w:p>
        </w:tc>
      </w:tr>
      <w:tr w:rsidR="006556AF" w:rsidRPr="009B1DEE" w:rsidTr="007515AC">
        <w:trPr>
          <w:cantSplit/>
          <w:trHeight w:val="20"/>
        </w:trPr>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6556AF" w:rsidRPr="00B85452" w:rsidRDefault="006556AF" w:rsidP="00B85452">
            <w:pPr>
              <w:ind w:right="-122"/>
              <w:rPr>
                <w:b/>
                <w:bCs/>
                <w:i/>
                <w:iCs/>
              </w:rPr>
            </w:pPr>
            <w:r w:rsidRPr="00B85452">
              <w:rPr>
                <w:b/>
                <w:bCs/>
                <w:i/>
                <w:iCs/>
                <w:sz w:val="22"/>
                <w:szCs w:val="22"/>
              </w:rPr>
              <w:t>Безвозмездные поступления, всего</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385724" w:rsidP="00B85452">
            <w:pPr>
              <w:tabs>
                <w:tab w:val="left" w:pos="1285"/>
              </w:tabs>
              <w:ind w:right="-43" w:hanging="38"/>
              <w:jc w:val="center"/>
              <w:rPr>
                <w:b/>
              </w:rPr>
            </w:pPr>
            <w:r>
              <w:rPr>
                <w:b/>
                <w:sz w:val="22"/>
                <w:szCs w:val="22"/>
              </w:rPr>
              <w:t>54154,8</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CB03BB" w:rsidP="00B85452">
            <w:pPr>
              <w:ind w:right="-82" w:hanging="38"/>
              <w:jc w:val="center"/>
              <w:rPr>
                <w:b/>
              </w:rPr>
            </w:pPr>
            <w:r>
              <w:rPr>
                <w:b/>
              </w:rPr>
              <w:t>96876,2</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5F2A5C" w:rsidP="00B85452">
            <w:pPr>
              <w:ind w:right="-92" w:hanging="38"/>
              <w:jc w:val="center"/>
              <w:rPr>
                <w:b/>
                <w:bCs/>
              </w:rPr>
            </w:pPr>
            <w:r>
              <w:rPr>
                <w:b/>
                <w:bCs/>
              </w:rPr>
              <w:t>178,9</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556AF" w:rsidRPr="00B85452" w:rsidRDefault="002C2448" w:rsidP="00B85452">
            <w:pPr>
              <w:ind w:right="-49" w:hanging="38"/>
              <w:jc w:val="center"/>
              <w:rPr>
                <w:b/>
              </w:rPr>
            </w:pPr>
            <w:r>
              <w:rPr>
                <w:b/>
              </w:rPr>
              <w:t>58174,2</w:t>
            </w:r>
          </w:p>
        </w:tc>
        <w:tc>
          <w:tcPr>
            <w:tcW w:w="440" w:type="pct"/>
            <w:tcBorders>
              <w:top w:val="single" w:sz="4" w:space="0" w:color="auto"/>
              <w:left w:val="nil"/>
              <w:bottom w:val="single" w:sz="4" w:space="0" w:color="auto"/>
              <w:right w:val="single" w:sz="4" w:space="0" w:color="auto"/>
            </w:tcBorders>
            <w:shd w:val="clear" w:color="auto" w:fill="auto"/>
            <w:vAlign w:val="center"/>
          </w:tcPr>
          <w:p w:rsidR="006556AF" w:rsidRPr="00DF264E" w:rsidRDefault="002C2448" w:rsidP="00B85452">
            <w:pPr>
              <w:ind w:right="-106" w:hanging="38"/>
              <w:jc w:val="center"/>
              <w:rPr>
                <w:b/>
              </w:rPr>
            </w:pPr>
            <w:r>
              <w:rPr>
                <w:b/>
              </w:rPr>
              <w:t>60,05</w:t>
            </w:r>
          </w:p>
        </w:tc>
      </w:tr>
      <w:tr w:rsidR="006556AF" w:rsidRPr="009B1DEE" w:rsidTr="00A17F6E">
        <w:trPr>
          <w:cantSplit/>
          <w:trHeight w:val="20"/>
        </w:trPr>
        <w:tc>
          <w:tcPr>
            <w:tcW w:w="5000" w:type="pct"/>
            <w:gridSpan w:val="6"/>
            <w:tcBorders>
              <w:top w:val="single" w:sz="4" w:space="0" w:color="auto"/>
              <w:left w:val="nil"/>
              <w:bottom w:val="nil"/>
              <w:right w:val="nil"/>
            </w:tcBorders>
            <w:vAlign w:val="center"/>
          </w:tcPr>
          <w:p w:rsidR="006556AF" w:rsidRPr="00DF264E" w:rsidRDefault="006556AF" w:rsidP="00B85452">
            <w:pPr>
              <w:ind w:firstLine="709"/>
              <w:jc w:val="center"/>
            </w:pPr>
          </w:p>
        </w:tc>
      </w:tr>
    </w:tbl>
    <w:p w:rsidR="006556AF" w:rsidRPr="009B1DEE" w:rsidRDefault="006556AF" w:rsidP="006556AF">
      <w:pPr>
        <w:tabs>
          <w:tab w:val="left" w:pos="795"/>
        </w:tabs>
        <w:jc w:val="both"/>
        <w:rPr>
          <w:highlight w:val="yellow"/>
        </w:rPr>
      </w:pPr>
    </w:p>
    <w:p w:rsidR="006556AF" w:rsidRPr="008F71C3" w:rsidRDefault="006556AF" w:rsidP="006556AF">
      <w:pPr>
        <w:tabs>
          <w:tab w:val="left" w:pos="795"/>
        </w:tabs>
        <w:ind w:firstLine="708"/>
        <w:jc w:val="both"/>
        <w:rPr>
          <w:b/>
        </w:rPr>
      </w:pPr>
      <w:r w:rsidRPr="008F71C3">
        <w:rPr>
          <w:b/>
        </w:rPr>
        <w:t xml:space="preserve">                                                              РАСХОДЫ</w:t>
      </w:r>
    </w:p>
    <w:p w:rsidR="006556AF" w:rsidRPr="008F71C3" w:rsidRDefault="006556AF" w:rsidP="006556AF">
      <w:pPr>
        <w:tabs>
          <w:tab w:val="left" w:pos="795"/>
        </w:tabs>
        <w:ind w:firstLine="708"/>
        <w:jc w:val="both"/>
        <w:rPr>
          <w:b/>
        </w:rPr>
      </w:pPr>
      <w:r w:rsidRPr="008F71C3">
        <w:rPr>
          <w:b/>
        </w:rPr>
        <w:t xml:space="preserve">                 бюджета Октябрьского му</w:t>
      </w:r>
      <w:r w:rsidR="006541A3">
        <w:rPr>
          <w:b/>
        </w:rPr>
        <w:t>ниципального образования на 2020</w:t>
      </w:r>
      <w:r w:rsidRPr="008F71C3">
        <w:rPr>
          <w:b/>
        </w:rPr>
        <w:t xml:space="preserve"> год</w:t>
      </w:r>
    </w:p>
    <w:p w:rsidR="006556AF" w:rsidRPr="009B1DEE" w:rsidRDefault="006556AF" w:rsidP="006556AF">
      <w:pPr>
        <w:tabs>
          <w:tab w:val="left" w:pos="795"/>
        </w:tabs>
        <w:ind w:firstLine="708"/>
        <w:jc w:val="both"/>
        <w:rPr>
          <w:b/>
          <w:highlight w:val="yellow"/>
        </w:rPr>
      </w:pPr>
    </w:p>
    <w:p w:rsidR="006556AF" w:rsidRPr="009B1DEE" w:rsidRDefault="006556AF" w:rsidP="006556AF">
      <w:pPr>
        <w:tabs>
          <w:tab w:val="left" w:pos="795"/>
        </w:tabs>
        <w:ind w:firstLine="708"/>
        <w:jc w:val="both"/>
        <w:rPr>
          <w:b/>
          <w:highlight w:val="yellow"/>
        </w:rPr>
      </w:pPr>
    </w:p>
    <w:p w:rsidR="006556AF" w:rsidRPr="008F71C3" w:rsidRDefault="006556AF" w:rsidP="006556AF">
      <w:pPr>
        <w:tabs>
          <w:tab w:val="left" w:pos="795"/>
        </w:tabs>
        <w:jc w:val="both"/>
      </w:pPr>
      <w:r w:rsidRPr="008F71C3">
        <w:t xml:space="preserve"> </w:t>
      </w:r>
      <w:r w:rsidRPr="008F71C3">
        <w:rPr>
          <w:b/>
        </w:rPr>
        <w:t xml:space="preserve">              </w:t>
      </w:r>
      <w:r w:rsidRPr="008F71C3">
        <w:t>Бюджетные ассигнования на реализацию расходных обязательств местного бюджета</w:t>
      </w:r>
      <w:r w:rsidRPr="008F71C3">
        <w:rPr>
          <w:b/>
        </w:rPr>
        <w:t xml:space="preserve"> </w:t>
      </w:r>
      <w:r w:rsidR="006541A3">
        <w:t>в 2020</w:t>
      </w:r>
      <w:r w:rsidR="00F4114F">
        <w:t xml:space="preserve"> </w:t>
      </w:r>
      <w:r w:rsidR="000C6658">
        <w:t xml:space="preserve">году </w:t>
      </w:r>
      <w:r w:rsidRPr="008F71C3">
        <w:t xml:space="preserve">запланированы в размере </w:t>
      </w:r>
      <w:r w:rsidR="000C6658">
        <w:rPr>
          <w:b/>
        </w:rPr>
        <w:t>67 753,0</w:t>
      </w:r>
      <w:r w:rsidRPr="008F71C3">
        <w:rPr>
          <w:b/>
        </w:rPr>
        <w:t xml:space="preserve"> тыс. рублей</w:t>
      </w:r>
      <w:r w:rsidRPr="008F71C3">
        <w:t>.</w:t>
      </w:r>
    </w:p>
    <w:p w:rsidR="006556AF" w:rsidRPr="008F71C3" w:rsidRDefault="006556AF" w:rsidP="006556AF">
      <w:pPr>
        <w:suppressAutoHyphens/>
        <w:spacing w:line="228" w:lineRule="auto"/>
        <w:ind w:firstLine="720"/>
        <w:jc w:val="both"/>
        <w:rPr>
          <w:bCs/>
        </w:rPr>
      </w:pPr>
      <w:r w:rsidRPr="008F71C3">
        <w:rPr>
          <w:bCs/>
        </w:rPr>
        <w:t xml:space="preserve">   В основу критериев формирования расходной части бюджета положено достижение заявленных приоритетов и показателей, изложенных в Указах Президента Российской Федерации и в первую очередь это повышение заработной платы работникам бюджетной сферы (культуры). </w:t>
      </w:r>
    </w:p>
    <w:p w:rsidR="006556AF" w:rsidRPr="008F71C3" w:rsidRDefault="006556AF" w:rsidP="006556AF">
      <w:pPr>
        <w:suppressAutoHyphens/>
        <w:spacing w:line="228" w:lineRule="auto"/>
        <w:ind w:firstLine="720"/>
        <w:jc w:val="both"/>
        <w:rPr>
          <w:bCs/>
        </w:rPr>
      </w:pPr>
      <w:r w:rsidRPr="008F71C3">
        <w:rPr>
          <w:bCs/>
        </w:rPr>
        <w:t>Для обеспечения показателей, установленных в региональных «дорожных картах» в бюджете предусмотрены средства на ежегодное повышение заработной платы</w:t>
      </w:r>
      <w:r w:rsidR="00F4114F">
        <w:rPr>
          <w:bCs/>
        </w:rPr>
        <w:t xml:space="preserve"> отдельных категорий работников</w:t>
      </w:r>
      <w:r w:rsidRPr="008F71C3">
        <w:rPr>
          <w:bCs/>
        </w:rPr>
        <w:t xml:space="preserve"> учреждений культуры.</w:t>
      </w:r>
    </w:p>
    <w:p w:rsidR="006556AF" w:rsidRPr="008F71C3" w:rsidRDefault="006556AF" w:rsidP="006556AF">
      <w:pPr>
        <w:jc w:val="both"/>
      </w:pPr>
      <w:r w:rsidRPr="008F71C3">
        <w:t xml:space="preserve">           Предусмотренные ассигнования обеспечат выполнение муниципальных услуг, мер социальн</w:t>
      </w:r>
      <w:r w:rsidR="006541A3">
        <w:t>ой поддержки не ниже уровня 2019</w:t>
      </w:r>
      <w:r w:rsidRPr="008F71C3">
        <w:t xml:space="preserve"> года.</w:t>
      </w:r>
    </w:p>
    <w:p w:rsidR="006556AF" w:rsidRPr="009B1DEE" w:rsidRDefault="006556AF" w:rsidP="006556AF">
      <w:pPr>
        <w:jc w:val="both"/>
        <w:rPr>
          <w:highlight w:val="yellow"/>
        </w:rPr>
      </w:pPr>
    </w:p>
    <w:p w:rsidR="006556AF" w:rsidRPr="009B1DEE" w:rsidRDefault="006556AF" w:rsidP="006556AF">
      <w:pPr>
        <w:jc w:val="both"/>
        <w:rPr>
          <w:highlight w:val="yellow"/>
        </w:rPr>
      </w:pPr>
    </w:p>
    <w:p w:rsidR="006556AF" w:rsidRPr="008F71C3" w:rsidRDefault="006556AF" w:rsidP="006556AF">
      <w:pPr>
        <w:jc w:val="both"/>
        <w:rPr>
          <w:b/>
          <w:u w:val="single"/>
        </w:rPr>
      </w:pPr>
      <w:r w:rsidRPr="008F71C3">
        <w:t xml:space="preserve">         </w:t>
      </w:r>
      <w:r w:rsidRPr="008F71C3">
        <w:rPr>
          <w:b/>
          <w:u w:val="single"/>
        </w:rPr>
        <w:t>Раздел 01 «Общегосударственные вопросы»</w:t>
      </w:r>
    </w:p>
    <w:p w:rsidR="006556AF" w:rsidRPr="008F71C3" w:rsidRDefault="006556AF" w:rsidP="006556AF">
      <w:pPr>
        <w:ind w:firstLine="709"/>
        <w:jc w:val="both"/>
      </w:pPr>
      <w:r w:rsidRPr="008F71C3">
        <w:t>По разделу «Общегосударственные вопросы» отражаются расходы на функционирование высшего должностного лица поселения, функционирования местной адм</w:t>
      </w:r>
      <w:r w:rsidR="00F4114F">
        <w:t xml:space="preserve">инистрации, контрольный орган, </w:t>
      </w:r>
      <w:r w:rsidRPr="008F71C3">
        <w:t xml:space="preserve">резервный фонд администрации. </w:t>
      </w:r>
      <w:r w:rsidRPr="008F71C3">
        <w:rPr>
          <w:color w:val="000000"/>
        </w:rPr>
        <w:t xml:space="preserve">Объем расходов по данному разделу в проекте решения запланирован </w:t>
      </w:r>
      <w:r w:rsidR="006541A3">
        <w:t>на 2020</w:t>
      </w:r>
      <w:r w:rsidRPr="008F71C3">
        <w:t xml:space="preserve"> год в сумме </w:t>
      </w:r>
      <w:r w:rsidR="000C6658">
        <w:t>8579,0</w:t>
      </w:r>
      <w:r w:rsidRPr="008F71C3">
        <w:t xml:space="preserve"> тыс. рублей.  </w:t>
      </w:r>
    </w:p>
    <w:p w:rsidR="006556AF" w:rsidRPr="008F71C3" w:rsidRDefault="006556AF" w:rsidP="006556AF">
      <w:pPr>
        <w:jc w:val="both"/>
      </w:pPr>
      <w:r w:rsidRPr="008F71C3">
        <w:t xml:space="preserve">         </w:t>
      </w:r>
      <w:r w:rsidRPr="008F71C3">
        <w:rPr>
          <w:b/>
        </w:rPr>
        <w:t>По подразделу 02 «Функционирование высшего должностного лица муниципального</w:t>
      </w:r>
      <w:r w:rsidRPr="008F71C3">
        <w:t xml:space="preserve"> </w:t>
      </w:r>
      <w:r w:rsidRPr="008F71C3">
        <w:rPr>
          <w:b/>
        </w:rPr>
        <w:t>образования»</w:t>
      </w:r>
      <w:r w:rsidRPr="008F71C3">
        <w:t xml:space="preserve"> </w:t>
      </w:r>
      <w:r w:rsidR="008555E0">
        <w:t xml:space="preserve">по муниципальной программе </w:t>
      </w:r>
      <w:r w:rsidR="008555E0" w:rsidRPr="00B528A1">
        <w:rPr>
          <w:b/>
        </w:rPr>
        <w:t>"Муниципальное управление"</w:t>
      </w:r>
      <w:r w:rsidR="008555E0">
        <w:rPr>
          <w:b/>
        </w:rPr>
        <w:t xml:space="preserve"> </w:t>
      </w:r>
      <w:r w:rsidRPr="008F71C3">
        <w:t xml:space="preserve">объем расходов на содержание главы </w:t>
      </w:r>
      <w:r w:rsidR="006541A3">
        <w:t>администрации оценивается в 2020</w:t>
      </w:r>
      <w:r w:rsidRPr="008F71C3">
        <w:t xml:space="preserve"> году в сумме </w:t>
      </w:r>
      <w:r w:rsidR="006541A3">
        <w:t>1476,2</w:t>
      </w:r>
      <w:r w:rsidRPr="008F71C3">
        <w:t xml:space="preserve"> тыс. рублей. Норматив формиро</w:t>
      </w:r>
      <w:r w:rsidR="00F4114F">
        <w:t xml:space="preserve">вания расходов на оплату труда </w:t>
      </w:r>
      <w:r w:rsidRPr="008F71C3">
        <w:t xml:space="preserve">главы муниципального образования, рассчитан в соответствии с постановлениями Правительства Иркутской области от 19 октября 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
    <w:p w:rsidR="006556AF" w:rsidRPr="00B528A1" w:rsidRDefault="006556AF" w:rsidP="006556AF">
      <w:pPr>
        <w:jc w:val="both"/>
      </w:pPr>
      <w:r w:rsidRPr="00B528A1">
        <w:t xml:space="preserve">          </w:t>
      </w:r>
      <w:r w:rsidRPr="00B528A1">
        <w:rPr>
          <w:b/>
        </w:rPr>
        <w:t>По подразделу 04 «Функционирование местных администраций»</w:t>
      </w:r>
      <w:r w:rsidR="00F4114F">
        <w:t xml:space="preserve"> по муниципальной программе </w:t>
      </w:r>
      <w:r w:rsidRPr="00B528A1">
        <w:rPr>
          <w:b/>
        </w:rPr>
        <w:t>"Муниципальное управление"</w:t>
      </w:r>
      <w:r w:rsidR="00F4114F">
        <w:rPr>
          <w:b/>
        </w:rPr>
        <w:t xml:space="preserve"> </w:t>
      </w:r>
      <w:r w:rsidRPr="00B528A1">
        <w:t>объем расходов на обеспечение деятельности администр</w:t>
      </w:r>
      <w:r>
        <w:t>ации поселения с</w:t>
      </w:r>
      <w:r w:rsidR="006541A3">
        <w:t>оставляет в 2020</w:t>
      </w:r>
      <w:r w:rsidRPr="00B528A1">
        <w:t xml:space="preserve"> году в сумме </w:t>
      </w:r>
      <w:r w:rsidR="000C6658">
        <w:t>6261,7</w:t>
      </w:r>
      <w:r w:rsidRPr="00B528A1">
        <w:t xml:space="preserve"> тыс. рублей. Предусмотрены бюджетные ассигнования на заработную плату с начислениями на неё, услуги связи, транспортные расходы, коммунальные услуги, р</w:t>
      </w:r>
      <w:r w:rsidR="00F4114F">
        <w:t>асходы на содержание имущества,</w:t>
      </w:r>
      <w:r w:rsidRPr="00B528A1">
        <w:t xml:space="preserve"> приобретение материальных запасов. </w:t>
      </w:r>
    </w:p>
    <w:p w:rsidR="006556AF" w:rsidRPr="00B528A1" w:rsidRDefault="006556AF" w:rsidP="006556AF">
      <w:pPr>
        <w:jc w:val="both"/>
      </w:pPr>
      <w:r w:rsidRPr="00B528A1">
        <w:t xml:space="preserve">          </w:t>
      </w:r>
      <w:r w:rsidRPr="00B528A1">
        <w:rPr>
          <w:b/>
        </w:rPr>
        <w:t xml:space="preserve">По подразделу 06 «Обеспечение деятельности финансовых, налоговых и таможенных органов и органов финансового (финансово-бюджетного) надзора» </w:t>
      </w:r>
      <w:r w:rsidRPr="00B528A1">
        <w:t xml:space="preserve">предусмотрены затраты на передачу Контрольно-счетной палате Чунского районного муниципального образования полномочий по осуществлению внешнего муниципального финансового контроля и передаче из бюджета Октябрьского муниципального образования в бюджет Чунского районного муниципального образования межбюджетных трансфертов на осуществление переданных полномочий </w:t>
      </w:r>
      <w:r>
        <w:t>(в</w:t>
      </w:r>
      <w:r w:rsidR="00F4114F">
        <w:t xml:space="preserve"> соответствии с Соглашением № 03</w:t>
      </w:r>
      <w:r w:rsidRPr="00B528A1">
        <w:t xml:space="preserve"> о </w:t>
      </w:r>
      <w:r w:rsidRPr="00B528A1">
        <w:lastRenderedPageBreak/>
        <w:t xml:space="preserve">передаче полномочий по осуществлению муниципального финансового контроля от </w:t>
      </w:r>
      <w:r>
        <w:t>30.11.2017</w:t>
      </w:r>
      <w:r w:rsidRPr="00B528A1">
        <w:t>г.</w:t>
      </w:r>
      <w:r w:rsidR="006541A3">
        <w:t xml:space="preserve"> с дополнениями и изменениями</w:t>
      </w:r>
      <w:r w:rsidRPr="00B528A1">
        <w:t>)</w:t>
      </w:r>
    </w:p>
    <w:p w:rsidR="006556AF" w:rsidRPr="00B528A1" w:rsidRDefault="006541A3" w:rsidP="006556AF">
      <w:pPr>
        <w:jc w:val="both"/>
      </w:pPr>
      <w:r>
        <w:t>в 2020</w:t>
      </w:r>
      <w:r w:rsidR="006556AF" w:rsidRPr="00B528A1">
        <w:t xml:space="preserve"> году в сумме </w:t>
      </w:r>
      <w:r>
        <w:t>220,4</w:t>
      </w:r>
      <w:r w:rsidR="006556AF" w:rsidRPr="00B528A1">
        <w:t xml:space="preserve"> тыс. рублей. </w:t>
      </w:r>
    </w:p>
    <w:p w:rsidR="006556AF" w:rsidRPr="00B528A1" w:rsidRDefault="006556AF" w:rsidP="006556AF">
      <w:pPr>
        <w:jc w:val="both"/>
      </w:pPr>
      <w:r w:rsidRPr="00B528A1">
        <w:rPr>
          <w:b/>
        </w:rPr>
        <w:t xml:space="preserve">          По подразделу 11 «Резервный фонд органов местных администраций»</w:t>
      </w:r>
      <w:r w:rsidRPr="00B528A1">
        <w:t xml:space="preserve"> предусмотре</w:t>
      </w:r>
      <w:r>
        <w:t>ны бю</w:t>
      </w:r>
      <w:r w:rsidR="006541A3">
        <w:t>джетные ассигнования в 2020 году в сумме 10</w:t>
      </w:r>
      <w:r w:rsidRPr="00B528A1">
        <w:t xml:space="preserve">0 тыс. рублей. </w:t>
      </w:r>
    </w:p>
    <w:p w:rsidR="006556AF" w:rsidRDefault="006556AF" w:rsidP="006556AF">
      <w:pPr>
        <w:jc w:val="both"/>
      </w:pPr>
      <w:r w:rsidRPr="00B528A1">
        <w:rPr>
          <w:b/>
        </w:rPr>
        <w:t xml:space="preserve">          По подразделу 13 «Другие общегосударственные вопросы»</w:t>
      </w:r>
      <w:r w:rsidRPr="00B528A1">
        <w:t xml:space="preserve"> предусмотре</w:t>
      </w:r>
      <w:r w:rsidR="006541A3">
        <w:t>ны бюджетные ассигнования в 2020</w:t>
      </w:r>
      <w:r w:rsidRPr="00B528A1">
        <w:t xml:space="preserve"> году в сумме 0,7 тыс. рублей на финансирование расходов в виде выделенных субвенций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p>
    <w:p w:rsidR="00F4114F" w:rsidRPr="00B528A1" w:rsidRDefault="00F4114F" w:rsidP="006556AF">
      <w:pPr>
        <w:jc w:val="both"/>
      </w:pPr>
      <w:r w:rsidRPr="008F3156">
        <w:rPr>
          <w:b/>
          <w:bCs/>
        </w:rPr>
        <w:t>Муниципальная программа "Муниципальное управление"</w:t>
      </w:r>
      <w:r>
        <w:rPr>
          <w:b/>
        </w:rPr>
        <w:t xml:space="preserve"> </w:t>
      </w:r>
      <w:r w:rsidRPr="008F3156">
        <w:t>предусмотре</w:t>
      </w:r>
      <w:r w:rsidR="006541A3">
        <w:t>ны бюджетные ассигнования в 2020</w:t>
      </w:r>
      <w:r w:rsidRPr="008F3156">
        <w:t xml:space="preserve"> году в сумме </w:t>
      </w:r>
      <w:r w:rsidR="006541A3">
        <w:t>520</w:t>
      </w:r>
      <w:r>
        <w:t>,0</w:t>
      </w:r>
      <w:r w:rsidRPr="008F3156">
        <w:t xml:space="preserve"> тыс. рублей.  </w:t>
      </w:r>
    </w:p>
    <w:p w:rsidR="006556AF" w:rsidRPr="00B528A1" w:rsidRDefault="006556AF" w:rsidP="006556AF">
      <w:pPr>
        <w:jc w:val="both"/>
        <w:rPr>
          <w:u w:val="single"/>
        </w:rPr>
      </w:pPr>
      <w:r w:rsidRPr="00B528A1">
        <w:rPr>
          <w:b/>
        </w:rPr>
        <w:t xml:space="preserve">          </w:t>
      </w:r>
      <w:r w:rsidRPr="00B528A1">
        <w:rPr>
          <w:b/>
          <w:u w:val="single"/>
        </w:rPr>
        <w:t>Раздел 02 «Национальная оборона»</w:t>
      </w:r>
    </w:p>
    <w:p w:rsidR="006556AF" w:rsidRPr="002B1E4F" w:rsidRDefault="006556AF" w:rsidP="006556AF">
      <w:pPr>
        <w:jc w:val="both"/>
      </w:pPr>
      <w:r w:rsidRPr="00B528A1">
        <w:t xml:space="preserve">          </w:t>
      </w:r>
      <w:r w:rsidRPr="00B528A1">
        <w:rPr>
          <w:b/>
        </w:rPr>
        <w:t>По подразделу 03 «Мобилизация и вневойсковая подготовка»</w:t>
      </w:r>
      <w:r w:rsidRPr="00B528A1">
        <w:t xml:space="preserve"> предусмотрены расходы на осуществление полномочий первичного воинского учета на территориях, где отсутст</w:t>
      </w:r>
      <w:r w:rsidR="00F4114F">
        <w:t>вуют военные комиссариаты в 20</w:t>
      </w:r>
      <w:r w:rsidR="006541A3">
        <w:t>20</w:t>
      </w:r>
      <w:r w:rsidRPr="00B528A1">
        <w:t xml:space="preserve"> году в сумме </w:t>
      </w:r>
      <w:r w:rsidR="000C6658">
        <w:t>313,9</w:t>
      </w:r>
      <w:r w:rsidRPr="00B528A1">
        <w:t xml:space="preserve"> тыс. рублей (предоставляется субвенция).</w:t>
      </w:r>
    </w:p>
    <w:p w:rsidR="006556AF" w:rsidRPr="002B1E4F" w:rsidRDefault="006556AF" w:rsidP="006556AF">
      <w:pPr>
        <w:jc w:val="both"/>
        <w:rPr>
          <w:b/>
          <w:u w:val="single"/>
        </w:rPr>
      </w:pPr>
      <w:r w:rsidRPr="002B1E4F">
        <w:rPr>
          <w:b/>
        </w:rPr>
        <w:t xml:space="preserve">           </w:t>
      </w:r>
      <w:r w:rsidRPr="002B1E4F">
        <w:rPr>
          <w:b/>
          <w:u w:val="single"/>
        </w:rPr>
        <w:t>Раздел 03 «Национальная безопасность и правоохранительная деятельность»</w:t>
      </w:r>
    </w:p>
    <w:p w:rsidR="003E30F8" w:rsidRDefault="006556AF" w:rsidP="006556AF">
      <w:pPr>
        <w:jc w:val="both"/>
      </w:pPr>
      <w:r w:rsidRPr="002B1E4F">
        <w:t xml:space="preserve">          По подразделу 09 «Защита населения и территории от чрезвычайных ситуаций природного и техногенного характера, гражданская оборона» предус</w:t>
      </w:r>
      <w:r w:rsidR="00F4114F">
        <w:t xml:space="preserve">мотрены бюджетные ассигнования </w:t>
      </w:r>
      <w:r w:rsidRPr="002B1E4F">
        <w:t xml:space="preserve">по муниципальной программе </w:t>
      </w:r>
      <w:r w:rsidRPr="002B1E4F">
        <w:rPr>
          <w:b/>
          <w:bCs/>
        </w:rPr>
        <w:t>"Мероприятия по гражданской обороне, защите населения и территории от чрезвычайных ситуаций природного, техногенного характера и пожарной безопасности "</w:t>
      </w:r>
      <w:r w:rsidR="006541A3">
        <w:t xml:space="preserve"> в 2020</w:t>
      </w:r>
      <w:r w:rsidRPr="002B1E4F">
        <w:t xml:space="preserve"> году в сумме </w:t>
      </w:r>
      <w:r w:rsidR="006541A3">
        <w:t>21 359,7</w:t>
      </w:r>
      <w:r w:rsidRPr="002B1E4F">
        <w:t xml:space="preserve"> тыс. рублей. По муниципальной программе </w:t>
      </w:r>
      <w:r w:rsidRPr="002B1E4F">
        <w:rPr>
          <w:b/>
        </w:rPr>
        <w:t>"Обеспечение комплексной безопасности"</w:t>
      </w:r>
      <w:r w:rsidR="003E30F8">
        <w:t xml:space="preserve"> на 2017-2021</w:t>
      </w:r>
      <w:r w:rsidRPr="002B1E4F">
        <w:t xml:space="preserve"> годы в сумме </w:t>
      </w:r>
      <w:r w:rsidR="003E30F8">
        <w:t>6,5</w:t>
      </w:r>
      <w:r>
        <w:t xml:space="preserve"> </w:t>
      </w:r>
      <w:r w:rsidRPr="002B1E4F">
        <w:t xml:space="preserve">тыс. рублей. </w:t>
      </w:r>
      <w:r w:rsidR="003E30F8">
        <w:t xml:space="preserve"> А также бюджетные  </w:t>
      </w:r>
      <w:proofErr w:type="gramStart"/>
      <w:r w:rsidR="003E30F8">
        <w:t>ассигнования</w:t>
      </w:r>
      <w:proofErr w:type="gramEnd"/>
      <w:r w:rsidR="003E30F8">
        <w:t xml:space="preserve"> предусмотренные на передачу полномочий на райо</w:t>
      </w:r>
      <w:r w:rsidR="006541A3">
        <w:t xml:space="preserve">нный уровень по Соглашению № б/н от 20.11.2018 года </w:t>
      </w:r>
      <w:r w:rsidR="003E30F8">
        <w:t>в сумме 115,1 тыс. руб. функции ЕДДС</w:t>
      </w:r>
    </w:p>
    <w:p w:rsidR="006556AF" w:rsidRPr="002B1E4F" w:rsidRDefault="006541A3" w:rsidP="006556AF">
      <w:pPr>
        <w:jc w:val="both"/>
      </w:pPr>
      <w:r>
        <w:t>Общая сумма ассигнований на 2020</w:t>
      </w:r>
      <w:r w:rsidR="006556AF" w:rsidRPr="002B1E4F">
        <w:t xml:space="preserve"> год </w:t>
      </w:r>
      <w:r>
        <w:t>21 359,7</w:t>
      </w:r>
      <w:r w:rsidR="006556AF" w:rsidRPr="002B1E4F">
        <w:t xml:space="preserve"> тыс. рублей.</w:t>
      </w:r>
    </w:p>
    <w:p w:rsidR="006556AF" w:rsidRPr="002B1E4F" w:rsidRDefault="006556AF" w:rsidP="006556AF">
      <w:pPr>
        <w:jc w:val="both"/>
        <w:rPr>
          <w:b/>
          <w:u w:val="single"/>
        </w:rPr>
      </w:pPr>
      <w:r w:rsidRPr="002B1E4F">
        <w:t xml:space="preserve">          </w:t>
      </w:r>
      <w:r w:rsidRPr="002B1E4F">
        <w:rPr>
          <w:b/>
          <w:u w:val="single"/>
        </w:rPr>
        <w:t>Раздел 04 «Национальная экономика»</w:t>
      </w:r>
    </w:p>
    <w:p w:rsidR="006556AF" w:rsidRPr="008F3156" w:rsidRDefault="006556AF" w:rsidP="006556AF">
      <w:pPr>
        <w:jc w:val="both"/>
      </w:pPr>
      <w:r w:rsidRPr="002B1E4F">
        <w:t xml:space="preserve">          Общие предусмотренные </w:t>
      </w:r>
      <w:r w:rsidR="006541A3">
        <w:t>бюджетные ассигнования на 2020</w:t>
      </w:r>
      <w:r w:rsidRPr="002B1E4F">
        <w:t xml:space="preserve"> год в сумме </w:t>
      </w:r>
      <w:r w:rsidR="006541A3">
        <w:t>5549,8</w:t>
      </w:r>
      <w:r w:rsidRPr="002B1E4F">
        <w:t xml:space="preserve"> тыс. рублей.</w:t>
      </w:r>
    </w:p>
    <w:p w:rsidR="006556AF" w:rsidRPr="008F3156" w:rsidRDefault="006556AF" w:rsidP="006556AF">
      <w:pPr>
        <w:jc w:val="both"/>
      </w:pPr>
      <w:r w:rsidRPr="008F3156">
        <w:t xml:space="preserve">          </w:t>
      </w:r>
      <w:r w:rsidRPr="008F3156">
        <w:rPr>
          <w:b/>
        </w:rPr>
        <w:t>По подразделу 09 «Дорожное хозяйство (дорожные фонды)»</w:t>
      </w:r>
      <w:r w:rsidRPr="008F3156">
        <w:t xml:space="preserve"> предусмотрены бюджетные ассигнования на муниципальный дорожный фонд, созданный с 01 января 2014 года.</w:t>
      </w:r>
    </w:p>
    <w:p w:rsidR="006556AF" w:rsidRPr="008F3156" w:rsidRDefault="006556AF" w:rsidP="006556AF">
      <w:pPr>
        <w:jc w:val="both"/>
      </w:pPr>
      <w:r w:rsidRPr="008F3156">
        <w:rPr>
          <w:b/>
        </w:rPr>
        <w:t xml:space="preserve">          Муниципальная программа " Комплексное развитие систем транспортной инфраструктуры Октябрьского муниципального образования" </w:t>
      </w:r>
      <w:r w:rsidR="006541A3">
        <w:t>на 2017-2022</w:t>
      </w:r>
      <w:r w:rsidRPr="008F3156">
        <w:t xml:space="preserve"> годы предусмотрены бюджетные ассигнования в сумме </w:t>
      </w:r>
      <w:r w:rsidR="006541A3">
        <w:t>5548,9</w:t>
      </w:r>
      <w:r w:rsidRPr="008F3156">
        <w:t xml:space="preserve"> тыс. рублей. </w:t>
      </w:r>
    </w:p>
    <w:p w:rsidR="006556AF" w:rsidRPr="008F3156" w:rsidRDefault="006556AF" w:rsidP="006556AF">
      <w:pPr>
        <w:jc w:val="both"/>
      </w:pPr>
      <w:r w:rsidRPr="008F3156">
        <w:t xml:space="preserve">        </w:t>
      </w:r>
      <w:r w:rsidRPr="008F3156">
        <w:rPr>
          <w:b/>
        </w:rPr>
        <w:t xml:space="preserve">  По подразделу 12 «Другие вопросы в области национальной экономики»</w:t>
      </w:r>
    </w:p>
    <w:p w:rsidR="006556AF" w:rsidRPr="008F3156" w:rsidRDefault="006556AF" w:rsidP="006556AF">
      <w:pPr>
        <w:jc w:val="both"/>
      </w:pPr>
      <w:r w:rsidRPr="008F3156">
        <w:rPr>
          <w:b/>
          <w:bCs/>
        </w:rPr>
        <w:t xml:space="preserve">            Муниципальная программа "Развитие конкурентно-способной экономики Октябрьского муниципального образования" </w:t>
      </w:r>
      <w:r w:rsidR="006541A3">
        <w:rPr>
          <w:bCs/>
        </w:rPr>
        <w:t>на 2017-2022</w:t>
      </w:r>
      <w:r w:rsidRPr="008F3156">
        <w:rPr>
          <w:bCs/>
        </w:rPr>
        <w:t xml:space="preserve"> годы</w:t>
      </w:r>
      <w:r w:rsidR="003E30F8">
        <w:rPr>
          <w:b/>
        </w:rPr>
        <w:t xml:space="preserve"> </w:t>
      </w:r>
      <w:r w:rsidRPr="008F3156">
        <w:t>предусмотре</w:t>
      </w:r>
      <w:r>
        <w:t>ны бюдже</w:t>
      </w:r>
      <w:r w:rsidR="006541A3">
        <w:t>тные ассигнования в 2020</w:t>
      </w:r>
      <w:r w:rsidRPr="008F3156">
        <w:t xml:space="preserve"> году в сумме 1,0 тыс. рублей.  </w:t>
      </w:r>
    </w:p>
    <w:p w:rsidR="006556AF" w:rsidRPr="009B1DEE" w:rsidRDefault="006556AF" w:rsidP="006556AF">
      <w:pPr>
        <w:jc w:val="both"/>
        <w:rPr>
          <w:highlight w:val="yellow"/>
        </w:rPr>
      </w:pPr>
    </w:p>
    <w:p w:rsidR="006556AF" w:rsidRPr="008F3156" w:rsidRDefault="006556AF" w:rsidP="006556AF">
      <w:pPr>
        <w:jc w:val="both"/>
        <w:rPr>
          <w:b/>
          <w:u w:val="single"/>
        </w:rPr>
      </w:pPr>
      <w:r w:rsidRPr="008F3156">
        <w:t xml:space="preserve">           </w:t>
      </w:r>
      <w:r w:rsidRPr="008F3156">
        <w:rPr>
          <w:b/>
          <w:u w:val="single"/>
        </w:rPr>
        <w:t>Раздел 05 «Жилищно-коммунальное хозяйство»</w:t>
      </w:r>
    </w:p>
    <w:p w:rsidR="006556AF" w:rsidRPr="008F3156" w:rsidRDefault="006556AF" w:rsidP="006556AF">
      <w:pPr>
        <w:jc w:val="both"/>
      </w:pPr>
      <w:r w:rsidRPr="008F3156">
        <w:t xml:space="preserve">           Расходы</w:t>
      </w:r>
      <w:r w:rsidR="006541A3">
        <w:t xml:space="preserve"> по разделу предусмотрены в 2020</w:t>
      </w:r>
      <w:r w:rsidRPr="008F3156">
        <w:t xml:space="preserve"> году в сумме </w:t>
      </w:r>
      <w:r w:rsidR="002C2448">
        <w:t xml:space="preserve">21 871,0 </w:t>
      </w:r>
      <w:r w:rsidRPr="008F3156">
        <w:t xml:space="preserve">тыс. рублей. </w:t>
      </w:r>
    </w:p>
    <w:p w:rsidR="006556AF" w:rsidRPr="008F3156" w:rsidRDefault="006556AF" w:rsidP="006556AF">
      <w:pPr>
        <w:jc w:val="both"/>
      </w:pPr>
    </w:p>
    <w:p w:rsidR="006556AF" w:rsidRPr="00213AB5" w:rsidRDefault="006556AF" w:rsidP="006556AF">
      <w:pPr>
        <w:jc w:val="both"/>
        <w:rPr>
          <w:bCs/>
        </w:rPr>
      </w:pPr>
      <w:r w:rsidRPr="008F3156">
        <w:rPr>
          <w:b/>
        </w:rPr>
        <w:t xml:space="preserve">           По подразделу 01 «Жилищное хозяйство»</w:t>
      </w:r>
      <w:r w:rsidRPr="008F3156">
        <w:t xml:space="preserve"> запланиро</w:t>
      </w:r>
      <w:r w:rsidR="003E30F8">
        <w:t xml:space="preserve">ваны расходы </w:t>
      </w:r>
      <w:r w:rsidRPr="008F3156">
        <w:t xml:space="preserve">по муниципальной программе </w:t>
      </w:r>
      <w:r w:rsidR="003E30F8">
        <w:rPr>
          <w:b/>
          <w:bCs/>
        </w:rPr>
        <w:t>"</w:t>
      </w:r>
      <w:r w:rsidRPr="008F3156">
        <w:rPr>
          <w:b/>
          <w:bCs/>
        </w:rPr>
        <w:t xml:space="preserve">Благоустройство территории Октябрьского муниципального образования" </w:t>
      </w:r>
      <w:r w:rsidR="006541A3">
        <w:rPr>
          <w:bCs/>
        </w:rPr>
        <w:t>на 2017-2022</w:t>
      </w:r>
      <w:r w:rsidRPr="008F3156">
        <w:rPr>
          <w:bCs/>
        </w:rPr>
        <w:t xml:space="preserve"> по подпрограмме "Ремонт муниципального жилья"</w:t>
      </w:r>
      <w:r w:rsidR="006541A3">
        <w:t xml:space="preserve"> в 2020</w:t>
      </w:r>
      <w:r w:rsidR="003E30F8">
        <w:t xml:space="preserve"> </w:t>
      </w:r>
      <w:r w:rsidRPr="008F3156">
        <w:t xml:space="preserve">– </w:t>
      </w:r>
      <w:r w:rsidR="006541A3">
        <w:t>60,0</w:t>
      </w:r>
      <w:r w:rsidRPr="008F3156">
        <w:t xml:space="preserve"> тыс. рублей. </w:t>
      </w:r>
    </w:p>
    <w:p w:rsidR="006556AF" w:rsidRDefault="006556AF" w:rsidP="006556AF">
      <w:pPr>
        <w:jc w:val="both"/>
      </w:pPr>
      <w:r w:rsidRPr="00213AB5">
        <w:t xml:space="preserve">           </w:t>
      </w:r>
      <w:r w:rsidRPr="00213AB5">
        <w:rPr>
          <w:b/>
        </w:rPr>
        <w:t>По подразделу 03 «Благоустройство»</w:t>
      </w:r>
      <w:r w:rsidRPr="00213AB5">
        <w:t xml:space="preserve"> запланиров</w:t>
      </w:r>
      <w:r w:rsidR="003E30F8">
        <w:t xml:space="preserve">аны расходы </w:t>
      </w:r>
      <w:r w:rsidRPr="00213AB5">
        <w:t xml:space="preserve">по муниципальной программе </w:t>
      </w:r>
      <w:r w:rsidR="003E30F8">
        <w:rPr>
          <w:b/>
          <w:bCs/>
        </w:rPr>
        <w:t>"</w:t>
      </w:r>
      <w:r w:rsidRPr="00213AB5">
        <w:rPr>
          <w:b/>
          <w:bCs/>
        </w:rPr>
        <w:t xml:space="preserve">Благоустройство территории Октябрьского муниципального </w:t>
      </w:r>
      <w:r w:rsidRPr="00213AB5">
        <w:rPr>
          <w:b/>
          <w:bCs/>
        </w:rPr>
        <w:lastRenderedPageBreak/>
        <w:t xml:space="preserve">образования" </w:t>
      </w:r>
      <w:r w:rsidR="006541A3">
        <w:rPr>
          <w:bCs/>
        </w:rPr>
        <w:t>на 2017-2022</w:t>
      </w:r>
      <w:r w:rsidRPr="00213AB5">
        <w:rPr>
          <w:bCs/>
        </w:rPr>
        <w:t xml:space="preserve"> годы</w:t>
      </w:r>
      <w:r w:rsidR="003E30F8">
        <w:rPr>
          <w:b/>
        </w:rPr>
        <w:t xml:space="preserve"> </w:t>
      </w:r>
      <w:r w:rsidRPr="00213AB5">
        <w:t>предусмотре</w:t>
      </w:r>
      <w:r w:rsidR="006541A3">
        <w:t>ны бюджетные ассигнования в 2020</w:t>
      </w:r>
      <w:r w:rsidRPr="00213AB5">
        <w:t xml:space="preserve"> году в сумме </w:t>
      </w:r>
      <w:r w:rsidR="002C2448">
        <w:t>6778,1</w:t>
      </w:r>
      <w:r w:rsidRPr="00213AB5">
        <w:t xml:space="preserve"> тыс. рублей.  </w:t>
      </w:r>
    </w:p>
    <w:p w:rsidR="003E30F8" w:rsidRDefault="003E30F8" w:rsidP="006556AF">
      <w:pPr>
        <w:jc w:val="both"/>
      </w:pPr>
      <w:r w:rsidRPr="008F3156">
        <w:rPr>
          <w:b/>
          <w:bCs/>
        </w:rPr>
        <w:t xml:space="preserve">Муниципальная программа "Развитие конкурентно-способной экономики Октябрьского муниципального образования" </w:t>
      </w:r>
      <w:r w:rsidR="006541A3">
        <w:rPr>
          <w:bCs/>
        </w:rPr>
        <w:t>на 2017-2022</w:t>
      </w:r>
      <w:r w:rsidRPr="008F3156">
        <w:rPr>
          <w:bCs/>
        </w:rPr>
        <w:t xml:space="preserve"> годы</w:t>
      </w:r>
      <w:r>
        <w:rPr>
          <w:b/>
        </w:rPr>
        <w:t xml:space="preserve"> </w:t>
      </w:r>
      <w:r w:rsidRPr="008F3156">
        <w:t>предусмотре</w:t>
      </w:r>
      <w:r w:rsidR="006541A3">
        <w:t>ны бюджетные ассигнования в 2020</w:t>
      </w:r>
      <w:r>
        <w:t xml:space="preserve"> году в сумме </w:t>
      </w:r>
      <w:r w:rsidR="006541A3">
        <w:t>15032,9</w:t>
      </w:r>
      <w:r w:rsidRPr="008F3156">
        <w:t xml:space="preserve"> тыс. рублей.  </w:t>
      </w:r>
    </w:p>
    <w:p w:rsidR="003E30F8" w:rsidRDefault="003E30F8" w:rsidP="003E30F8">
      <w:pPr>
        <w:jc w:val="both"/>
      </w:pPr>
      <w:r w:rsidRPr="002B1E4F">
        <w:t xml:space="preserve">По муниципальной программе </w:t>
      </w:r>
      <w:r w:rsidRPr="002B1E4F">
        <w:rPr>
          <w:b/>
        </w:rPr>
        <w:t>"Обеспечение комплексной безопасности"</w:t>
      </w:r>
      <w:r w:rsidR="006541A3">
        <w:t xml:space="preserve"> на 2017-2022</w:t>
      </w:r>
      <w:r w:rsidRPr="002B1E4F">
        <w:t xml:space="preserve"> годы в сумме </w:t>
      </w:r>
      <w:r>
        <w:t xml:space="preserve">0,0 </w:t>
      </w:r>
      <w:r w:rsidRPr="002B1E4F">
        <w:t>тыс. рублей.</w:t>
      </w:r>
    </w:p>
    <w:p w:rsidR="002C2448" w:rsidRDefault="002C2448" w:rsidP="006556AF">
      <w:pPr>
        <w:jc w:val="both"/>
      </w:pPr>
    </w:p>
    <w:p w:rsidR="006556AF" w:rsidRPr="00275FB5" w:rsidRDefault="006556AF" w:rsidP="006556AF">
      <w:pPr>
        <w:jc w:val="both"/>
        <w:rPr>
          <w:b/>
          <w:u w:val="single"/>
        </w:rPr>
      </w:pPr>
      <w:r w:rsidRPr="00275FB5">
        <w:t xml:space="preserve">           </w:t>
      </w:r>
      <w:r w:rsidRPr="00275FB5">
        <w:rPr>
          <w:b/>
          <w:u w:val="single"/>
        </w:rPr>
        <w:t>Раздел 07 «Образование»</w:t>
      </w:r>
    </w:p>
    <w:p w:rsidR="006556AF" w:rsidRPr="00275FB5" w:rsidRDefault="006556AF" w:rsidP="006556AF">
      <w:pPr>
        <w:jc w:val="both"/>
      </w:pPr>
      <w:r w:rsidRPr="00275FB5">
        <w:t xml:space="preserve">           </w:t>
      </w:r>
      <w:r w:rsidRPr="00275FB5">
        <w:rPr>
          <w:b/>
        </w:rPr>
        <w:t>По подразделу 07 «Молодежная политика и оздоровление детей»</w:t>
      </w:r>
      <w:r w:rsidRPr="00275FB5">
        <w:t xml:space="preserve"> по </w:t>
      </w:r>
      <w:r w:rsidRPr="00275FB5">
        <w:rPr>
          <w:b/>
          <w:bCs/>
        </w:rPr>
        <w:t>Муниципальной программе "Развитие культуры, спорта, молодежной политики на территории Октябрьского муниципа</w:t>
      </w:r>
      <w:r w:rsidR="006541A3">
        <w:rPr>
          <w:b/>
          <w:bCs/>
        </w:rPr>
        <w:t>льного образования" на 2017-2022</w:t>
      </w:r>
      <w:r w:rsidRPr="00275FB5">
        <w:rPr>
          <w:b/>
          <w:bCs/>
        </w:rPr>
        <w:t xml:space="preserve">гг  </w:t>
      </w:r>
      <w:r w:rsidRPr="00275FB5">
        <w:rPr>
          <w:bCs/>
        </w:rPr>
        <w:t>предусмотрены бюджетные ассигнования</w:t>
      </w:r>
      <w:r w:rsidR="006541A3">
        <w:t xml:space="preserve"> в 2020</w:t>
      </w:r>
      <w:r w:rsidRPr="00275FB5">
        <w:t xml:space="preserve"> году в сумме </w:t>
      </w:r>
      <w:r w:rsidR="006541A3">
        <w:t>110</w:t>
      </w:r>
      <w:r w:rsidR="003E30F8">
        <w:t>,3</w:t>
      </w:r>
      <w:r w:rsidRPr="00275FB5">
        <w:t xml:space="preserve"> тыс. рублей.   </w:t>
      </w:r>
    </w:p>
    <w:p w:rsidR="006556AF" w:rsidRPr="009B1DEE" w:rsidRDefault="006556AF" w:rsidP="006556AF">
      <w:pPr>
        <w:jc w:val="both"/>
        <w:rPr>
          <w:highlight w:val="yellow"/>
        </w:rPr>
      </w:pPr>
    </w:p>
    <w:p w:rsidR="006556AF" w:rsidRPr="00487E3D" w:rsidRDefault="006556AF" w:rsidP="006556AF">
      <w:pPr>
        <w:jc w:val="both"/>
        <w:rPr>
          <w:b/>
          <w:u w:val="single"/>
        </w:rPr>
      </w:pPr>
      <w:r w:rsidRPr="00487E3D">
        <w:t xml:space="preserve">           </w:t>
      </w:r>
      <w:r w:rsidRPr="00487E3D">
        <w:rPr>
          <w:b/>
          <w:u w:val="single"/>
        </w:rPr>
        <w:t>Раздел 08 «Культура, кинематография»</w:t>
      </w:r>
    </w:p>
    <w:p w:rsidR="006556AF" w:rsidRPr="00487E3D" w:rsidRDefault="006556AF" w:rsidP="006556AF">
      <w:pPr>
        <w:jc w:val="both"/>
      </w:pPr>
      <w:r w:rsidRPr="00487E3D">
        <w:t xml:space="preserve">           Расходы</w:t>
      </w:r>
      <w:r w:rsidR="003E30F8">
        <w:t xml:space="preserve"> по разделу предусм</w:t>
      </w:r>
      <w:r w:rsidR="006541A3">
        <w:t>отрены в 2020</w:t>
      </w:r>
      <w:r w:rsidRPr="00487E3D">
        <w:t xml:space="preserve"> году в сумме </w:t>
      </w:r>
      <w:r w:rsidR="00620356">
        <w:t xml:space="preserve">7467,7 </w:t>
      </w:r>
      <w:r w:rsidRPr="00487E3D">
        <w:t>тыс. рублей</w:t>
      </w:r>
    </w:p>
    <w:p w:rsidR="006556AF" w:rsidRPr="009B1DEE" w:rsidRDefault="006556AF" w:rsidP="006556AF">
      <w:pPr>
        <w:jc w:val="both"/>
        <w:rPr>
          <w:b/>
          <w:highlight w:val="yellow"/>
          <w:u w:val="single"/>
        </w:rPr>
      </w:pPr>
    </w:p>
    <w:p w:rsidR="006556AF" w:rsidRPr="00487E3D" w:rsidRDefault="006556AF" w:rsidP="006556AF">
      <w:pPr>
        <w:jc w:val="both"/>
      </w:pPr>
      <w:r w:rsidRPr="00487E3D">
        <w:t xml:space="preserve">           </w:t>
      </w:r>
      <w:r w:rsidRPr="00487E3D">
        <w:rPr>
          <w:b/>
        </w:rPr>
        <w:t>По подразделу 01 «Культура»</w:t>
      </w:r>
      <w:r w:rsidRPr="00487E3D">
        <w:t xml:space="preserve"> предусмотрены бюджетные ассигнования по </w:t>
      </w:r>
      <w:r w:rsidRPr="00487E3D">
        <w:rPr>
          <w:b/>
          <w:bCs/>
        </w:rPr>
        <w:t>Муниципальной программе " Развитие культуры, спорта, молодежной политики на территории Октябрьского муниципа</w:t>
      </w:r>
      <w:r w:rsidR="003E30F8">
        <w:rPr>
          <w:b/>
          <w:bCs/>
        </w:rPr>
        <w:t>льного образования"</w:t>
      </w:r>
      <w:r w:rsidR="00620356">
        <w:rPr>
          <w:b/>
          <w:bCs/>
        </w:rPr>
        <w:t xml:space="preserve"> на 2017-2022</w:t>
      </w:r>
      <w:r w:rsidRPr="00487E3D">
        <w:rPr>
          <w:b/>
          <w:bCs/>
        </w:rPr>
        <w:t xml:space="preserve">гг  </w:t>
      </w:r>
      <w:r w:rsidR="000D7442">
        <w:t>в сумме 2020</w:t>
      </w:r>
      <w:r w:rsidRPr="00487E3D">
        <w:t xml:space="preserve"> год – </w:t>
      </w:r>
      <w:r w:rsidR="00620356">
        <w:t>5504,6</w:t>
      </w:r>
      <w:r>
        <w:t xml:space="preserve"> </w:t>
      </w:r>
      <w:r w:rsidRPr="00487E3D">
        <w:t xml:space="preserve">тыс. рублей. </w:t>
      </w:r>
    </w:p>
    <w:p w:rsidR="006556AF" w:rsidRPr="00487E3D" w:rsidRDefault="006556AF" w:rsidP="006556AF">
      <w:pPr>
        <w:jc w:val="both"/>
      </w:pPr>
      <w:r w:rsidRPr="00487E3D">
        <w:rPr>
          <w:b/>
        </w:rPr>
        <w:t xml:space="preserve">           По подразделу 04» Другие вопросы в области культуры и кинематографии»</w:t>
      </w:r>
      <w:r w:rsidRPr="00487E3D">
        <w:t xml:space="preserve"> </w:t>
      </w:r>
    </w:p>
    <w:p w:rsidR="006556AF" w:rsidRPr="00487E3D" w:rsidRDefault="006556AF" w:rsidP="006556AF">
      <w:pPr>
        <w:jc w:val="both"/>
      </w:pPr>
      <w:r w:rsidRPr="00487E3D">
        <w:t xml:space="preserve">           На финансовое обеспечение деятельности учреждений (структурных подразделений) обеспечивающих обслуживание органов местного самоуправления (МКУ «Центр материально-технического обслуживания Октябрьского муниципального образования») предусмотрены бюджетные ассигнования по </w:t>
      </w:r>
      <w:r w:rsidRPr="00487E3D">
        <w:rPr>
          <w:b/>
          <w:bCs/>
        </w:rPr>
        <w:t>Муниципальной программе " Развитие культуры, спорта, молодежной политики на территории Октябрьского муниципа</w:t>
      </w:r>
      <w:r w:rsidR="000D7442">
        <w:rPr>
          <w:b/>
          <w:bCs/>
        </w:rPr>
        <w:t>льного образования" на 2017-2022</w:t>
      </w:r>
      <w:r w:rsidR="00620356">
        <w:rPr>
          <w:b/>
          <w:bCs/>
        </w:rPr>
        <w:t xml:space="preserve">гг </w:t>
      </w:r>
      <w:r w:rsidR="000D7442">
        <w:t>в сумме 2020</w:t>
      </w:r>
      <w:r w:rsidRPr="00487E3D">
        <w:t xml:space="preserve"> год –</w:t>
      </w:r>
      <w:r w:rsidR="000D7442">
        <w:t>1663,1</w:t>
      </w:r>
      <w:r w:rsidRPr="00487E3D">
        <w:t xml:space="preserve"> тыс. рублей. </w:t>
      </w:r>
    </w:p>
    <w:p w:rsidR="006556AF" w:rsidRPr="009B1DEE" w:rsidRDefault="006556AF" w:rsidP="006556AF">
      <w:pPr>
        <w:jc w:val="both"/>
        <w:rPr>
          <w:highlight w:val="yellow"/>
        </w:rPr>
      </w:pPr>
    </w:p>
    <w:p w:rsidR="006556AF" w:rsidRPr="00487E3D" w:rsidRDefault="006556AF" w:rsidP="006556AF">
      <w:pPr>
        <w:jc w:val="both"/>
        <w:rPr>
          <w:b/>
          <w:u w:val="single"/>
        </w:rPr>
      </w:pPr>
      <w:r w:rsidRPr="00487E3D">
        <w:t xml:space="preserve">          </w:t>
      </w:r>
      <w:r w:rsidRPr="00487E3D">
        <w:rPr>
          <w:b/>
          <w:u w:val="single"/>
        </w:rPr>
        <w:t>Раздел 10 «Социальная политика»</w:t>
      </w:r>
    </w:p>
    <w:p w:rsidR="006556AF" w:rsidRPr="00487E3D" w:rsidRDefault="006556AF" w:rsidP="006556AF">
      <w:pPr>
        <w:jc w:val="both"/>
      </w:pPr>
      <w:r w:rsidRPr="00487E3D">
        <w:t xml:space="preserve">          Расходы</w:t>
      </w:r>
      <w:r w:rsidR="000D7442">
        <w:t xml:space="preserve"> по разделу предусмотрены в 2020</w:t>
      </w:r>
      <w:r w:rsidR="00613AE1">
        <w:t xml:space="preserve"> году в сумме </w:t>
      </w:r>
      <w:r w:rsidR="000D7442">
        <w:t>233,0</w:t>
      </w:r>
      <w:r w:rsidRPr="00487E3D">
        <w:t xml:space="preserve"> тыс. рублей.</w:t>
      </w:r>
    </w:p>
    <w:p w:rsidR="006556AF" w:rsidRPr="00487E3D" w:rsidRDefault="006556AF" w:rsidP="006556AF">
      <w:pPr>
        <w:jc w:val="both"/>
      </w:pPr>
      <w:r w:rsidRPr="00487E3D">
        <w:rPr>
          <w:b/>
        </w:rPr>
        <w:t xml:space="preserve">          По подразделу 01 «Пенсионное обеспечение» </w:t>
      </w:r>
      <w:r w:rsidR="000D7442">
        <w:t xml:space="preserve">по муниципальной программе </w:t>
      </w:r>
      <w:r w:rsidRPr="00487E3D">
        <w:rPr>
          <w:b/>
        </w:rPr>
        <w:t>"Муниципальное управление"</w:t>
      </w:r>
      <w:r w:rsidRPr="00487E3D">
        <w:t xml:space="preserve"> предусмотрен</w:t>
      </w:r>
      <w:r w:rsidR="000D7442">
        <w:t>ы бюджетные ассигнования в 2020 году в сумме 126</w:t>
      </w:r>
      <w:r w:rsidRPr="00487E3D">
        <w:t xml:space="preserve">,0 тыс. рублей. </w:t>
      </w:r>
    </w:p>
    <w:p w:rsidR="006556AF" w:rsidRPr="00487E3D" w:rsidRDefault="006556AF" w:rsidP="006556AF">
      <w:pPr>
        <w:jc w:val="both"/>
      </w:pPr>
      <w:r w:rsidRPr="00487E3D">
        <w:t xml:space="preserve">           </w:t>
      </w:r>
      <w:r w:rsidRPr="00487E3D">
        <w:rPr>
          <w:b/>
        </w:rPr>
        <w:t>По подразделу 03 «Социальное обеспечение</w:t>
      </w:r>
      <w:r w:rsidR="00613AE1">
        <w:rPr>
          <w:b/>
        </w:rPr>
        <w:t xml:space="preserve"> </w:t>
      </w:r>
      <w:r w:rsidRPr="00487E3D">
        <w:rPr>
          <w:b/>
        </w:rPr>
        <w:t xml:space="preserve">населения» </w:t>
      </w:r>
      <w:r w:rsidR="000D7442">
        <w:t>по муниципальной программе</w:t>
      </w:r>
      <w:r w:rsidRPr="00487E3D">
        <w:t xml:space="preserve"> </w:t>
      </w:r>
      <w:r w:rsidRPr="00487E3D">
        <w:rPr>
          <w:b/>
        </w:rPr>
        <w:t>"Социальная поддержка населения Октябрьского муниципа</w:t>
      </w:r>
      <w:r w:rsidR="000D7442">
        <w:rPr>
          <w:b/>
        </w:rPr>
        <w:t>льного образования" на 2017-2022</w:t>
      </w:r>
      <w:r w:rsidR="00620356">
        <w:rPr>
          <w:b/>
        </w:rPr>
        <w:t xml:space="preserve"> годы</w:t>
      </w:r>
      <w:r w:rsidRPr="00487E3D">
        <w:t xml:space="preserve"> предусмотрен</w:t>
      </w:r>
      <w:r w:rsidR="00613AE1">
        <w:t>ы</w:t>
      </w:r>
      <w:r w:rsidR="00620356">
        <w:t xml:space="preserve"> бюджетные ассигнования </w:t>
      </w:r>
      <w:r w:rsidR="000D7442">
        <w:t>в 2020 году в сумме 106</w:t>
      </w:r>
      <w:r w:rsidRPr="00487E3D">
        <w:t xml:space="preserve">,0 тыс. рублей. </w:t>
      </w:r>
    </w:p>
    <w:p w:rsidR="006556AF" w:rsidRPr="00487E3D" w:rsidRDefault="006556AF" w:rsidP="006556AF">
      <w:pPr>
        <w:jc w:val="both"/>
      </w:pPr>
      <w:r w:rsidRPr="00487E3D">
        <w:rPr>
          <w:b/>
        </w:rPr>
        <w:t xml:space="preserve">          По подразделу 06 «Другие мероприятия социальной направленности» </w:t>
      </w:r>
      <w:r w:rsidRPr="00487E3D">
        <w:t>по муниципальной программе</w:t>
      </w:r>
      <w:r w:rsidR="00613AE1">
        <w:t xml:space="preserve"> </w:t>
      </w:r>
      <w:r w:rsidRPr="00487E3D">
        <w:rPr>
          <w:b/>
        </w:rPr>
        <w:t>"Социальная поддержка населения Октябрьского муниципа</w:t>
      </w:r>
      <w:r w:rsidR="000D7442">
        <w:rPr>
          <w:b/>
        </w:rPr>
        <w:t>льного образования" на 2017-2022</w:t>
      </w:r>
      <w:r w:rsidRPr="00487E3D">
        <w:rPr>
          <w:b/>
        </w:rPr>
        <w:t xml:space="preserve"> годы </w:t>
      </w:r>
      <w:r w:rsidRPr="00487E3D">
        <w:t>предусмотрен</w:t>
      </w:r>
      <w:r w:rsidR="00620356">
        <w:t xml:space="preserve">ы бюджетные ассигнования </w:t>
      </w:r>
      <w:r w:rsidR="000D7442">
        <w:t>в 2020</w:t>
      </w:r>
      <w:r w:rsidRPr="00487E3D">
        <w:t xml:space="preserve"> году в сумме 1,0 тыс. рублей.</w:t>
      </w:r>
    </w:p>
    <w:p w:rsidR="006556AF" w:rsidRPr="00487E3D" w:rsidRDefault="006556AF" w:rsidP="006556AF">
      <w:pPr>
        <w:jc w:val="both"/>
      </w:pPr>
    </w:p>
    <w:p w:rsidR="006556AF" w:rsidRPr="00487E3D" w:rsidRDefault="006556AF" w:rsidP="006556AF">
      <w:pPr>
        <w:jc w:val="both"/>
        <w:rPr>
          <w:b/>
          <w:u w:val="single"/>
        </w:rPr>
      </w:pPr>
      <w:r w:rsidRPr="00487E3D">
        <w:t xml:space="preserve">          </w:t>
      </w:r>
      <w:r w:rsidRPr="00487E3D">
        <w:rPr>
          <w:b/>
          <w:u w:val="single"/>
        </w:rPr>
        <w:t>Раздел 11 «Физическая культура и спорт»</w:t>
      </w:r>
    </w:p>
    <w:p w:rsidR="006556AF" w:rsidRPr="00487E3D" w:rsidRDefault="006556AF" w:rsidP="006556AF">
      <w:pPr>
        <w:jc w:val="both"/>
      </w:pPr>
      <w:r w:rsidRPr="00487E3D">
        <w:t xml:space="preserve">          </w:t>
      </w:r>
      <w:r w:rsidRPr="00487E3D">
        <w:rPr>
          <w:b/>
        </w:rPr>
        <w:t>По подразделу 01 «Физическая культура»</w:t>
      </w:r>
      <w:r w:rsidR="000D7442">
        <w:t xml:space="preserve"> в 2020</w:t>
      </w:r>
      <w:r w:rsidRPr="00487E3D">
        <w:t xml:space="preserve"> году предусмотрено </w:t>
      </w:r>
      <w:r w:rsidR="000D7442">
        <w:t>3708,2</w:t>
      </w:r>
      <w:r w:rsidRPr="00487E3D">
        <w:t xml:space="preserve"> тыс. рублей.</w:t>
      </w:r>
    </w:p>
    <w:p w:rsidR="006556AF" w:rsidRPr="00487E3D" w:rsidRDefault="006556AF" w:rsidP="006556AF">
      <w:pPr>
        <w:jc w:val="both"/>
      </w:pPr>
    </w:p>
    <w:p w:rsidR="006556AF" w:rsidRPr="00487E3D" w:rsidRDefault="006556AF" w:rsidP="006556AF">
      <w:pPr>
        <w:jc w:val="both"/>
      </w:pPr>
      <w:r w:rsidRPr="00487E3D">
        <w:rPr>
          <w:b/>
          <w:bCs/>
        </w:rPr>
        <w:t xml:space="preserve">         </w:t>
      </w:r>
      <w:r w:rsidRPr="00487E3D">
        <w:t xml:space="preserve"> </w:t>
      </w:r>
      <w:r w:rsidRPr="00487E3D">
        <w:rPr>
          <w:b/>
          <w:bCs/>
        </w:rPr>
        <w:t>Муниципальная программа "Развитие культуры, спорта, молодежной политики на территории Октябрьского муниципа</w:t>
      </w:r>
      <w:r w:rsidR="000D7442">
        <w:rPr>
          <w:b/>
          <w:bCs/>
        </w:rPr>
        <w:t>льного образования" на 2017-2022</w:t>
      </w:r>
      <w:r w:rsidR="00620356">
        <w:rPr>
          <w:b/>
          <w:bCs/>
        </w:rPr>
        <w:t xml:space="preserve">гг </w:t>
      </w:r>
      <w:r w:rsidRPr="00487E3D">
        <w:rPr>
          <w:bCs/>
        </w:rPr>
        <w:t>предусмотрены бюджетные ассигнования</w:t>
      </w:r>
      <w:r w:rsidR="000D7442">
        <w:t xml:space="preserve"> в 2020</w:t>
      </w:r>
      <w:r w:rsidRPr="00487E3D">
        <w:t xml:space="preserve"> году в сумме </w:t>
      </w:r>
      <w:r w:rsidR="000D7442">
        <w:t>3708,2</w:t>
      </w:r>
      <w:r w:rsidRPr="00487E3D">
        <w:t xml:space="preserve"> тыс. рублей.   </w:t>
      </w:r>
      <w:r w:rsidRPr="009B1DEE">
        <w:rPr>
          <w:highlight w:val="yellow"/>
        </w:rPr>
        <w:t xml:space="preserve">          </w:t>
      </w:r>
    </w:p>
    <w:p w:rsidR="006556AF" w:rsidRPr="009B1DEE" w:rsidRDefault="006556AF" w:rsidP="006556AF">
      <w:pPr>
        <w:jc w:val="both"/>
        <w:rPr>
          <w:highlight w:val="yellow"/>
        </w:rPr>
      </w:pPr>
    </w:p>
    <w:p w:rsidR="006556AF" w:rsidRPr="00487E3D" w:rsidRDefault="006556AF" w:rsidP="006556AF">
      <w:pPr>
        <w:jc w:val="both"/>
        <w:rPr>
          <w:b/>
          <w:u w:val="single"/>
        </w:rPr>
      </w:pPr>
      <w:r w:rsidRPr="00487E3D">
        <w:t xml:space="preserve">           </w:t>
      </w:r>
      <w:r w:rsidRPr="00487E3D">
        <w:rPr>
          <w:b/>
          <w:u w:val="single"/>
        </w:rPr>
        <w:t>Раздел 13 «Обслуживание государственного и муниципального долга»</w:t>
      </w:r>
    </w:p>
    <w:p w:rsidR="006556AF" w:rsidRPr="00487E3D" w:rsidRDefault="006556AF" w:rsidP="006556AF">
      <w:pPr>
        <w:jc w:val="both"/>
        <w:rPr>
          <w:b/>
          <w:u w:val="single"/>
        </w:rPr>
      </w:pPr>
    </w:p>
    <w:p w:rsidR="006556AF" w:rsidRPr="00487E3D" w:rsidRDefault="006556AF" w:rsidP="006556AF">
      <w:pPr>
        <w:jc w:val="both"/>
      </w:pPr>
      <w:r w:rsidRPr="00487E3D">
        <w:t xml:space="preserve">           </w:t>
      </w:r>
      <w:r w:rsidRPr="00487E3D">
        <w:rPr>
          <w:b/>
        </w:rPr>
        <w:t>По подразделу 01 «Обслуживание внутреннего государственного и муниципального долга»</w:t>
      </w:r>
      <w:r w:rsidRPr="00487E3D">
        <w:t xml:space="preserve"> предусмотрены расходы на </w:t>
      </w:r>
      <w:r w:rsidR="00613AE1">
        <w:t>оплату процентов в су</w:t>
      </w:r>
      <w:r w:rsidR="000D7442">
        <w:t>мме на 2020 – 0,0</w:t>
      </w:r>
      <w:r w:rsidRPr="00487E3D">
        <w:t xml:space="preserve"> тыс. руб. </w:t>
      </w:r>
    </w:p>
    <w:p w:rsidR="006556AF" w:rsidRPr="00613AE1" w:rsidRDefault="00613AE1" w:rsidP="006556AF">
      <w:pPr>
        <w:jc w:val="both"/>
      </w:pPr>
      <w:r>
        <w:t xml:space="preserve">     </w:t>
      </w:r>
    </w:p>
    <w:p w:rsidR="006556AF" w:rsidRPr="009B1DEE" w:rsidRDefault="006556AF" w:rsidP="006556AF">
      <w:pPr>
        <w:jc w:val="both"/>
        <w:rPr>
          <w:highlight w:val="yellow"/>
        </w:rPr>
      </w:pPr>
    </w:p>
    <w:p w:rsidR="006556AF" w:rsidRDefault="006556AF" w:rsidP="006556AF">
      <w:pPr>
        <w:pStyle w:val="afa"/>
        <w:ind w:firstLine="720"/>
        <w:jc w:val="center"/>
        <w:rPr>
          <w:rFonts w:ascii="Times New Roman" w:hAnsi="Times New Roman"/>
          <w:b/>
          <w:sz w:val="24"/>
          <w:szCs w:val="24"/>
        </w:rPr>
      </w:pPr>
      <w:r w:rsidRPr="00487E3D">
        <w:rPr>
          <w:rFonts w:ascii="Times New Roman" w:hAnsi="Times New Roman"/>
          <w:b/>
          <w:sz w:val="24"/>
          <w:szCs w:val="24"/>
        </w:rPr>
        <w:t>Расходы по муниципальным программам</w:t>
      </w:r>
    </w:p>
    <w:p w:rsidR="00613AE1" w:rsidRPr="00487E3D" w:rsidRDefault="00613AE1" w:rsidP="006556AF">
      <w:pPr>
        <w:pStyle w:val="afa"/>
        <w:ind w:firstLine="720"/>
        <w:jc w:val="center"/>
        <w:rPr>
          <w:rFonts w:ascii="Times New Roman" w:hAnsi="Times New Roman"/>
          <w:b/>
          <w:sz w:val="24"/>
          <w:szCs w:val="24"/>
        </w:rPr>
      </w:pPr>
    </w:p>
    <w:p w:rsidR="006556AF" w:rsidRPr="00487E3D" w:rsidRDefault="006556AF" w:rsidP="006556AF">
      <w:pPr>
        <w:pStyle w:val="afa"/>
        <w:ind w:firstLine="720"/>
        <w:jc w:val="both"/>
        <w:rPr>
          <w:rFonts w:ascii="Times New Roman" w:hAnsi="Times New Roman"/>
          <w:sz w:val="24"/>
          <w:szCs w:val="24"/>
        </w:rPr>
      </w:pPr>
      <w:r w:rsidRPr="00487E3D">
        <w:rPr>
          <w:rFonts w:ascii="Times New Roman" w:hAnsi="Times New Roman"/>
          <w:sz w:val="24"/>
          <w:szCs w:val="24"/>
        </w:rPr>
        <w:t>Расходы по муниципаль</w:t>
      </w:r>
      <w:r w:rsidR="000D7442">
        <w:rPr>
          <w:rFonts w:ascii="Times New Roman" w:hAnsi="Times New Roman"/>
          <w:sz w:val="24"/>
          <w:szCs w:val="24"/>
        </w:rPr>
        <w:t>ным программам составляют в 2020</w:t>
      </w:r>
      <w:r w:rsidRPr="00487E3D">
        <w:rPr>
          <w:rFonts w:ascii="Times New Roman" w:hAnsi="Times New Roman"/>
          <w:sz w:val="24"/>
          <w:szCs w:val="24"/>
        </w:rPr>
        <w:t xml:space="preserve"> году </w:t>
      </w:r>
      <w:r w:rsidR="00620356">
        <w:rPr>
          <w:rFonts w:ascii="Times New Roman" w:hAnsi="Times New Roman"/>
          <w:bCs/>
          <w:sz w:val="22"/>
          <w:szCs w:val="22"/>
        </w:rPr>
        <w:t>65 580,1</w:t>
      </w:r>
      <w:r w:rsidRPr="00487E3D">
        <w:rPr>
          <w:rFonts w:ascii="Times New Roman" w:hAnsi="Times New Roman"/>
          <w:b/>
          <w:bCs/>
          <w:sz w:val="22"/>
          <w:szCs w:val="22"/>
        </w:rPr>
        <w:t xml:space="preserve"> </w:t>
      </w:r>
      <w:r w:rsidRPr="00487E3D">
        <w:rPr>
          <w:rFonts w:ascii="Times New Roman" w:hAnsi="Times New Roman"/>
          <w:sz w:val="24"/>
          <w:szCs w:val="24"/>
        </w:rPr>
        <w:t>тыс. рублей.</w:t>
      </w:r>
      <w:r w:rsidR="00613AE1">
        <w:rPr>
          <w:rFonts w:ascii="Times New Roman" w:hAnsi="Times New Roman"/>
          <w:sz w:val="24"/>
          <w:szCs w:val="24"/>
        </w:rPr>
        <w:t xml:space="preserve">  </w:t>
      </w:r>
      <w:r>
        <w:rPr>
          <w:rFonts w:ascii="Times New Roman" w:hAnsi="Times New Roman"/>
          <w:sz w:val="24"/>
          <w:szCs w:val="24"/>
        </w:rPr>
        <w:t xml:space="preserve"> </w:t>
      </w:r>
      <w:r w:rsidR="000D7442">
        <w:rPr>
          <w:rFonts w:ascii="Times New Roman" w:hAnsi="Times New Roman"/>
          <w:sz w:val="24"/>
          <w:szCs w:val="24"/>
        </w:rPr>
        <w:t>Не программные расходы в 2020</w:t>
      </w:r>
      <w:r w:rsidRPr="00487E3D">
        <w:rPr>
          <w:rFonts w:ascii="Times New Roman" w:hAnsi="Times New Roman"/>
          <w:sz w:val="24"/>
          <w:szCs w:val="24"/>
        </w:rPr>
        <w:t xml:space="preserve"> году – </w:t>
      </w:r>
      <w:r w:rsidR="00620356">
        <w:rPr>
          <w:rFonts w:ascii="Times New Roman" w:hAnsi="Times New Roman"/>
          <w:sz w:val="24"/>
          <w:szCs w:val="24"/>
        </w:rPr>
        <w:t>2 172,9</w:t>
      </w:r>
      <w:r w:rsidRPr="00487E3D">
        <w:rPr>
          <w:rFonts w:ascii="Times New Roman" w:hAnsi="Times New Roman"/>
          <w:sz w:val="24"/>
          <w:szCs w:val="24"/>
        </w:rPr>
        <w:t xml:space="preserve"> тыс. рублей. </w:t>
      </w:r>
    </w:p>
    <w:p w:rsidR="006556AF" w:rsidRPr="00B42A65" w:rsidRDefault="006556AF" w:rsidP="006556AF">
      <w:pPr>
        <w:pStyle w:val="afa"/>
        <w:ind w:firstLine="720"/>
        <w:jc w:val="right"/>
        <w:rPr>
          <w:rFonts w:ascii="Times New Roman" w:hAnsi="Times New Roman"/>
          <w:sz w:val="24"/>
          <w:szCs w:val="24"/>
        </w:rPr>
      </w:pPr>
      <w:r w:rsidRPr="00B42A65">
        <w:rPr>
          <w:rFonts w:ascii="Times New Roman" w:hAnsi="Times New Roman"/>
          <w:sz w:val="24"/>
          <w:szCs w:val="24"/>
        </w:rPr>
        <w:t>тыс. рублей</w:t>
      </w:r>
    </w:p>
    <w:tbl>
      <w:tblPr>
        <w:tblW w:w="9257" w:type="dxa"/>
        <w:tblInd w:w="94" w:type="dxa"/>
        <w:tblLook w:val="04A0" w:firstRow="1" w:lastRow="0" w:firstColumn="1" w:lastColumn="0" w:noHBand="0" w:noVBand="1"/>
      </w:tblPr>
      <w:tblGrid>
        <w:gridCol w:w="1715"/>
        <w:gridCol w:w="5997"/>
        <w:gridCol w:w="1545"/>
      </w:tblGrid>
      <w:tr w:rsidR="006556AF" w:rsidRPr="00B42A65" w:rsidTr="00A842FD">
        <w:trPr>
          <w:trHeight w:val="517"/>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556AF" w:rsidRPr="00B42A65" w:rsidRDefault="006556AF" w:rsidP="00A17F6E">
            <w:pPr>
              <w:jc w:val="center"/>
            </w:pPr>
            <w:r w:rsidRPr="00B42A65">
              <w:rPr>
                <w:sz w:val="22"/>
                <w:szCs w:val="22"/>
              </w:rPr>
              <w:t>КЦСР</w:t>
            </w:r>
          </w:p>
        </w:tc>
        <w:tc>
          <w:tcPr>
            <w:tcW w:w="5997" w:type="dxa"/>
            <w:tcBorders>
              <w:top w:val="single" w:sz="4" w:space="0" w:color="auto"/>
              <w:left w:val="nil"/>
              <w:bottom w:val="single" w:sz="4" w:space="0" w:color="auto"/>
              <w:right w:val="single" w:sz="4" w:space="0" w:color="auto"/>
            </w:tcBorders>
            <w:shd w:val="clear" w:color="auto" w:fill="auto"/>
            <w:vAlign w:val="bottom"/>
          </w:tcPr>
          <w:p w:rsidR="006556AF" w:rsidRPr="00B42A65" w:rsidRDefault="006556AF" w:rsidP="00A17F6E">
            <w:pPr>
              <w:jc w:val="center"/>
            </w:pPr>
            <w:r w:rsidRPr="00B42A65">
              <w:rPr>
                <w:sz w:val="22"/>
                <w:szCs w:val="22"/>
              </w:rPr>
              <w:t xml:space="preserve">Наименование муниципальной программы, подпрограммы, </w:t>
            </w:r>
          </w:p>
          <w:p w:rsidR="006556AF" w:rsidRPr="00B42A65" w:rsidRDefault="006556AF" w:rsidP="00A17F6E">
            <w:pPr>
              <w:jc w:val="center"/>
            </w:pPr>
            <w:r w:rsidRPr="00B42A65">
              <w:rPr>
                <w:sz w:val="22"/>
                <w:szCs w:val="22"/>
              </w:rPr>
              <w:t>не программного направления расходов</w:t>
            </w:r>
          </w:p>
        </w:tc>
        <w:tc>
          <w:tcPr>
            <w:tcW w:w="1545" w:type="dxa"/>
            <w:tcBorders>
              <w:top w:val="single" w:sz="4" w:space="0" w:color="auto"/>
              <w:left w:val="nil"/>
              <w:bottom w:val="single" w:sz="4" w:space="0" w:color="auto"/>
              <w:right w:val="single" w:sz="4" w:space="0" w:color="auto"/>
            </w:tcBorders>
            <w:shd w:val="clear" w:color="auto" w:fill="auto"/>
            <w:vAlign w:val="bottom"/>
          </w:tcPr>
          <w:p w:rsidR="006556AF" w:rsidRPr="00B42A65" w:rsidRDefault="000D7442" w:rsidP="00A17F6E">
            <w:pPr>
              <w:jc w:val="center"/>
            </w:pPr>
            <w:r>
              <w:rPr>
                <w:sz w:val="22"/>
                <w:szCs w:val="22"/>
              </w:rPr>
              <w:t>Ассигнования на 2020</w:t>
            </w:r>
            <w:r w:rsidR="006556AF" w:rsidRPr="00B42A65">
              <w:rPr>
                <w:sz w:val="22"/>
                <w:szCs w:val="22"/>
              </w:rPr>
              <w:t xml:space="preserve">  год</w:t>
            </w:r>
          </w:p>
        </w:tc>
      </w:tr>
      <w:tr w:rsidR="006556AF" w:rsidRPr="00B42A65" w:rsidTr="00A842FD">
        <w:trPr>
          <w:trHeight w:val="188"/>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jc w:val="center"/>
            </w:pPr>
            <w:r w:rsidRPr="00B42A65">
              <w:t>1</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pPr>
              <w:jc w:val="center"/>
            </w:pPr>
            <w:r w:rsidRPr="00B42A65">
              <w:t>2</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556AF" w:rsidP="00A17F6E">
            <w:pPr>
              <w:jc w:val="center"/>
            </w:pPr>
            <w:r w:rsidRPr="00B42A65">
              <w:t>3</w:t>
            </w:r>
          </w:p>
        </w:tc>
      </w:tr>
      <w:tr w:rsidR="006556AF" w:rsidRPr="00B42A65" w:rsidTr="00A842FD">
        <w:trPr>
          <w:trHeight w:val="247"/>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30 0 00 00000</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pPr>
              <w:rPr>
                <w:b/>
              </w:rPr>
            </w:pPr>
            <w:r w:rsidRPr="00B42A65">
              <w:rPr>
                <w:b/>
                <w:sz w:val="22"/>
                <w:szCs w:val="22"/>
              </w:rPr>
              <w:t>Муниципальные программы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2C2448" w:rsidP="00A17F6E">
            <w:pPr>
              <w:jc w:val="right"/>
              <w:rPr>
                <w:b/>
              </w:rPr>
            </w:pPr>
            <w:r>
              <w:rPr>
                <w:b/>
                <w:sz w:val="22"/>
                <w:szCs w:val="22"/>
              </w:rPr>
              <w:t>68 142,5</w:t>
            </w:r>
          </w:p>
        </w:tc>
      </w:tr>
      <w:tr w:rsidR="006556AF" w:rsidRPr="00B42A65" w:rsidTr="00A842FD">
        <w:trPr>
          <w:trHeight w:val="269"/>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31 0 00 00000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bCs/>
              </w:rPr>
            </w:pPr>
            <w:r w:rsidRPr="00B42A65">
              <w:rPr>
                <w:b/>
                <w:bCs/>
                <w:sz w:val="22"/>
                <w:szCs w:val="22"/>
              </w:rPr>
              <w:t>Муниципальная программа "Муниципальное управление"</w:t>
            </w:r>
          </w:p>
          <w:p w:rsidR="006556AF" w:rsidRPr="00B42A65" w:rsidRDefault="006556AF" w:rsidP="00A17F6E">
            <w:pPr>
              <w:rPr>
                <w:b/>
              </w:rPr>
            </w:pP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20356" w:rsidP="00A17F6E">
            <w:pPr>
              <w:jc w:val="right"/>
              <w:rPr>
                <w:b/>
              </w:rPr>
            </w:pPr>
            <w:r>
              <w:rPr>
                <w:b/>
                <w:sz w:val="22"/>
                <w:szCs w:val="22"/>
              </w:rPr>
              <w:t>8383,8</w:t>
            </w:r>
          </w:p>
        </w:tc>
      </w:tr>
      <w:tr w:rsidR="006556AF" w:rsidRPr="00B42A65" w:rsidTr="00A842FD">
        <w:trPr>
          <w:trHeight w:val="407"/>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31 1 00 00000</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pPr>
              <w:rPr>
                <w:bCs/>
              </w:rPr>
            </w:pPr>
            <w:r w:rsidRPr="00B42A65">
              <w:rPr>
                <w:bCs/>
                <w:sz w:val="22"/>
                <w:szCs w:val="22"/>
              </w:rPr>
              <w:t>Подпрограмма "Управление муниципальной собственностью"</w:t>
            </w:r>
          </w:p>
          <w:p w:rsidR="006556AF" w:rsidRPr="00B42A65" w:rsidRDefault="006556AF" w:rsidP="00A17F6E"/>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520,0</w:t>
            </w:r>
          </w:p>
        </w:tc>
      </w:tr>
      <w:tr w:rsidR="006556AF" w:rsidRPr="00B42A65" w:rsidTr="00A842FD">
        <w:trPr>
          <w:trHeight w:val="457"/>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31 2 00 00000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Cs/>
              </w:rPr>
            </w:pPr>
            <w:r w:rsidRPr="00B42A65">
              <w:rPr>
                <w:bCs/>
                <w:sz w:val="22"/>
                <w:szCs w:val="22"/>
              </w:rPr>
              <w:t>Подпрограмма "Повышение эффективности деятельности администрации Октябрьского муниципального образования"</w:t>
            </w:r>
          </w:p>
          <w:p w:rsidR="006556AF" w:rsidRPr="00B42A65" w:rsidRDefault="006556AF" w:rsidP="00A17F6E"/>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287,7</w:t>
            </w:r>
          </w:p>
        </w:tc>
      </w:tr>
      <w:tr w:rsidR="006556AF" w:rsidRPr="00B42A65" w:rsidTr="00A842FD">
        <w:trPr>
          <w:trHeight w:val="309"/>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31 3 00 00000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"Обеспечение реализации муниципальной программы"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20356" w:rsidP="00A17F6E">
            <w:pPr>
              <w:jc w:val="right"/>
            </w:pPr>
            <w:r>
              <w:rPr>
                <w:sz w:val="22"/>
                <w:szCs w:val="22"/>
              </w:rPr>
              <w:t>7576,1</w:t>
            </w:r>
          </w:p>
        </w:tc>
      </w:tr>
      <w:tr w:rsidR="006556AF" w:rsidRPr="00B42A65" w:rsidTr="00A842FD">
        <w:trPr>
          <w:trHeight w:val="214"/>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32 0 00 00000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"Мероприятия по гражданской обороне, защите населения и территории от чрезвычайных ситуаций природного и техногенного характера и пожарной безопасности"</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rPr>
                <w:b/>
              </w:rPr>
            </w:pPr>
            <w:r>
              <w:rPr>
                <w:b/>
                <w:sz w:val="22"/>
                <w:szCs w:val="22"/>
              </w:rPr>
              <w:t>21 238,1</w:t>
            </w:r>
          </w:p>
        </w:tc>
      </w:tr>
      <w:tr w:rsidR="006556AF" w:rsidRPr="00B42A65" w:rsidTr="00A842FD">
        <w:trPr>
          <w:trHeight w:val="373"/>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33 0 00 00000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"Комплексное развитие транспортной инфраструктуры Октябрьского муниципа</w:t>
            </w:r>
            <w:r w:rsidR="004D6222">
              <w:rPr>
                <w:b/>
                <w:sz w:val="22"/>
                <w:szCs w:val="22"/>
              </w:rPr>
              <w:t>льного образования" на 2017-2021</w:t>
            </w:r>
            <w:r w:rsidRPr="00B42A65">
              <w:rPr>
                <w:b/>
                <w:sz w:val="22"/>
                <w:szCs w:val="22"/>
              </w:rPr>
              <w:t xml:space="preserve"> годы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rPr>
                <w:b/>
              </w:rPr>
            </w:pPr>
            <w:r>
              <w:rPr>
                <w:b/>
                <w:sz w:val="22"/>
                <w:szCs w:val="22"/>
              </w:rPr>
              <w:t>5548,8</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33 1 00 00000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"Использование автомобильных дорог общего пользования и осуществление дорожной деятельности на территории Октябрьского муниципального образования"</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4516,6</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33 2 00 00000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"Повышение безопасности дорожного движения"</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65</w:t>
            </w:r>
            <w:r w:rsidR="006556AF">
              <w:rPr>
                <w:sz w:val="22"/>
                <w:szCs w:val="22"/>
              </w:rPr>
              <w:t>,0</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33 3 00 00000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"Обеспечение реализации муниципальной программы"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967,2</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Pr>
                <w:sz w:val="22"/>
                <w:szCs w:val="22"/>
              </w:rPr>
              <w:t>33 4 00 00000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Pr>
                <w:sz w:val="22"/>
                <w:szCs w:val="22"/>
              </w:rPr>
              <w:t>Подпрограмма "Обустройство пешеходных переходов"</w:t>
            </w:r>
          </w:p>
        </w:tc>
        <w:tc>
          <w:tcPr>
            <w:tcW w:w="1545" w:type="dxa"/>
            <w:tcBorders>
              <w:top w:val="nil"/>
              <w:left w:val="nil"/>
              <w:bottom w:val="single" w:sz="4" w:space="0" w:color="auto"/>
              <w:right w:val="single" w:sz="4" w:space="0" w:color="auto"/>
            </w:tcBorders>
            <w:shd w:val="clear" w:color="auto" w:fill="auto"/>
            <w:noWrap/>
            <w:vAlign w:val="bottom"/>
          </w:tcPr>
          <w:p w:rsidR="006556AF" w:rsidRDefault="00613AE1" w:rsidP="00A17F6E">
            <w:pPr>
              <w:jc w:val="right"/>
            </w:pPr>
            <w:r>
              <w:rPr>
                <w:sz w:val="22"/>
                <w:szCs w:val="22"/>
              </w:rPr>
              <w:t>0,0</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34 0 00 00000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"Развитие конкурентно-способной экономики Октябрьского муниципа</w:t>
            </w:r>
            <w:r w:rsidR="004D6222">
              <w:rPr>
                <w:b/>
                <w:sz w:val="22"/>
                <w:szCs w:val="22"/>
              </w:rPr>
              <w:t>льного образования" на 2017-2021</w:t>
            </w:r>
            <w:r w:rsidRPr="00B42A65">
              <w:rPr>
                <w:b/>
                <w:sz w:val="22"/>
                <w:szCs w:val="22"/>
              </w:rPr>
              <w:t xml:space="preserve"> годы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rPr>
                <w:b/>
              </w:rPr>
            </w:pPr>
            <w:r>
              <w:rPr>
                <w:b/>
                <w:sz w:val="22"/>
                <w:szCs w:val="22"/>
              </w:rPr>
              <w:t>15 032,9</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34 1 00 00000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"Развитие малого и среднего предпринимательства"</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556AF" w:rsidP="00A17F6E">
            <w:pPr>
              <w:jc w:val="right"/>
            </w:pPr>
            <w:r w:rsidRPr="00B42A65">
              <w:rPr>
                <w:sz w:val="22"/>
                <w:szCs w:val="22"/>
              </w:rPr>
              <w:t>1,0</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34 2 00 00000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"Устойчивое развитие сельской территории"</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613AE1">
            <w:pPr>
              <w:jc w:val="center"/>
            </w:pPr>
            <w:r>
              <w:rPr>
                <w:sz w:val="22"/>
                <w:szCs w:val="22"/>
              </w:rPr>
              <w:t xml:space="preserve">          15 031,9</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Default="006556AF" w:rsidP="00A17F6E">
            <w:pPr>
              <w:rPr>
                <w:b/>
                <w:sz w:val="22"/>
                <w:szCs w:val="22"/>
              </w:rPr>
            </w:pPr>
            <w:r w:rsidRPr="00B42A65">
              <w:rPr>
                <w:b/>
                <w:sz w:val="22"/>
                <w:szCs w:val="22"/>
              </w:rPr>
              <w:t>35 0 00 00000</w:t>
            </w:r>
          </w:p>
          <w:p w:rsidR="002C2448" w:rsidRPr="002C2448" w:rsidRDefault="002C2448" w:rsidP="00A17F6E">
            <w:pPr>
              <w:rPr>
                <w:b/>
                <w:lang w:val="en-US"/>
              </w:rPr>
            </w:pPr>
            <w:r>
              <w:rPr>
                <w:b/>
                <w:sz w:val="22"/>
                <w:szCs w:val="22"/>
              </w:rPr>
              <w:t>71 1 01</w:t>
            </w:r>
            <w:r>
              <w:rPr>
                <w:b/>
                <w:sz w:val="22"/>
                <w:szCs w:val="22"/>
                <w:lang w:val="en-US"/>
              </w:rPr>
              <w:t xml:space="preserve"> S2370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"Благоустройство территории Октябрьского муниципального обра</w:t>
            </w:r>
            <w:r w:rsidR="004D6222">
              <w:rPr>
                <w:b/>
                <w:sz w:val="22"/>
                <w:szCs w:val="22"/>
              </w:rPr>
              <w:t>зования" на 2017-2021</w:t>
            </w:r>
            <w:r w:rsidRPr="00B42A65">
              <w:rPr>
                <w:b/>
                <w:sz w:val="22"/>
                <w:szCs w:val="22"/>
              </w:rPr>
              <w:t xml:space="preserve"> года</w:t>
            </w:r>
          </w:p>
        </w:tc>
        <w:tc>
          <w:tcPr>
            <w:tcW w:w="1545" w:type="dxa"/>
            <w:tcBorders>
              <w:top w:val="nil"/>
              <w:left w:val="nil"/>
              <w:bottom w:val="single" w:sz="4" w:space="0" w:color="auto"/>
              <w:right w:val="single" w:sz="4" w:space="0" w:color="auto"/>
            </w:tcBorders>
            <w:shd w:val="clear" w:color="auto" w:fill="auto"/>
            <w:noWrap/>
            <w:vAlign w:val="bottom"/>
          </w:tcPr>
          <w:p w:rsidR="006556AF" w:rsidRPr="00A842FD" w:rsidRDefault="00A842FD" w:rsidP="00A17F6E">
            <w:pPr>
              <w:jc w:val="right"/>
              <w:rPr>
                <w:b/>
              </w:rPr>
            </w:pPr>
            <w:r>
              <w:rPr>
                <w:b/>
                <w:sz w:val="22"/>
                <w:szCs w:val="22"/>
                <w:lang w:val="en-US"/>
              </w:rPr>
              <w:t>6 214</w:t>
            </w:r>
            <w:r>
              <w:rPr>
                <w:b/>
                <w:sz w:val="22"/>
                <w:szCs w:val="22"/>
              </w:rPr>
              <w:t>,1</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35 1 00 00000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"Ремонт муниципального жилья"</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60,0</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35 2 00 00000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"Организация благоустройства"</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749,7</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lastRenderedPageBreak/>
              <w:t>35 3 00 00000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"Обеспечение реализации муниципальной программы"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A842FD" w:rsidP="00A17F6E">
            <w:pPr>
              <w:jc w:val="right"/>
            </w:pPr>
            <w:r>
              <w:rPr>
                <w:sz w:val="22"/>
                <w:szCs w:val="22"/>
              </w:rPr>
              <w:t>2765,0</w:t>
            </w:r>
          </w:p>
        </w:tc>
      </w:tr>
      <w:tr w:rsidR="006556AF"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Pr>
                <w:sz w:val="22"/>
                <w:szCs w:val="22"/>
              </w:rPr>
              <w:t>35 4 00 00000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Pr>
                <w:sz w:val="22"/>
                <w:szCs w:val="22"/>
              </w:rPr>
              <w:t>Подпрограмма "Развитие сети искусственных сооружений на территории Октябрьского муниципального образования"</w:t>
            </w:r>
          </w:p>
        </w:tc>
        <w:tc>
          <w:tcPr>
            <w:tcW w:w="1545" w:type="dxa"/>
            <w:tcBorders>
              <w:top w:val="nil"/>
              <w:left w:val="nil"/>
              <w:bottom w:val="single" w:sz="4" w:space="0" w:color="auto"/>
              <w:right w:val="single" w:sz="4" w:space="0" w:color="auto"/>
            </w:tcBorders>
            <w:shd w:val="clear" w:color="auto" w:fill="auto"/>
            <w:noWrap/>
            <w:vAlign w:val="bottom"/>
          </w:tcPr>
          <w:p w:rsidR="006556AF" w:rsidRDefault="000D7442" w:rsidP="00A17F6E">
            <w:pPr>
              <w:jc w:val="right"/>
            </w:pPr>
            <w:r>
              <w:rPr>
                <w:sz w:val="22"/>
                <w:szCs w:val="22"/>
              </w:rPr>
              <w:t>0,0</w:t>
            </w:r>
          </w:p>
        </w:tc>
      </w:tr>
      <w:tr w:rsidR="00A842FD" w:rsidRPr="00B42A65" w:rsidTr="00A842FD">
        <w:trPr>
          <w:trHeight w:val="345"/>
        </w:trPr>
        <w:tc>
          <w:tcPr>
            <w:tcW w:w="1715" w:type="dxa"/>
            <w:tcBorders>
              <w:top w:val="nil"/>
              <w:left w:val="single" w:sz="4" w:space="0" w:color="auto"/>
              <w:bottom w:val="single" w:sz="4" w:space="0" w:color="auto"/>
              <w:right w:val="single" w:sz="4" w:space="0" w:color="auto"/>
            </w:tcBorders>
            <w:shd w:val="clear" w:color="auto" w:fill="auto"/>
            <w:noWrap/>
            <w:vAlign w:val="center"/>
          </w:tcPr>
          <w:p w:rsidR="00A842FD" w:rsidRDefault="00A842FD" w:rsidP="00A17F6E">
            <w:pPr>
              <w:rPr>
                <w:sz w:val="22"/>
                <w:szCs w:val="22"/>
              </w:rPr>
            </w:pPr>
            <w:r>
              <w:rPr>
                <w:sz w:val="22"/>
                <w:szCs w:val="22"/>
              </w:rPr>
              <w:t xml:space="preserve">71 1 01 </w:t>
            </w:r>
            <w:r>
              <w:rPr>
                <w:sz w:val="22"/>
                <w:szCs w:val="22"/>
                <w:lang w:val="en-US"/>
              </w:rPr>
              <w:t>S</w:t>
            </w:r>
            <w:r>
              <w:rPr>
                <w:sz w:val="22"/>
                <w:szCs w:val="22"/>
              </w:rPr>
              <w:t>2370</w:t>
            </w:r>
          </w:p>
        </w:tc>
        <w:tc>
          <w:tcPr>
            <w:tcW w:w="5997" w:type="dxa"/>
            <w:tcBorders>
              <w:top w:val="nil"/>
              <w:left w:val="nil"/>
              <w:bottom w:val="single" w:sz="4" w:space="0" w:color="auto"/>
              <w:right w:val="single" w:sz="4" w:space="0" w:color="auto"/>
            </w:tcBorders>
            <w:shd w:val="clear" w:color="auto" w:fill="auto"/>
          </w:tcPr>
          <w:p w:rsidR="00A842FD" w:rsidRDefault="00A842FD" w:rsidP="00A17F6E">
            <w:pPr>
              <w:rPr>
                <w:sz w:val="22"/>
                <w:szCs w:val="22"/>
              </w:rPr>
            </w:pPr>
            <w:r>
              <w:rPr>
                <w:sz w:val="22"/>
                <w:szCs w:val="22"/>
              </w:rPr>
              <w:t>Народные инициативы</w:t>
            </w:r>
          </w:p>
        </w:tc>
        <w:tc>
          <w:tcPr>
            <w:tcW w:w="1545" w:type="dxa"/>
            <w:tcBorders>
              <w:top w:val="nil"/>
              <w:left w:val="nil"/>
              <w:bottom w:val="single" w:sz="4" w:space="0" w:color="auto"/>
              <w:right w:val="single" w:sz="4" w:space="0" w:color="auto"/>
            </w:tcBorders>
            <w:shd w:val="clear" w:color="auto" w:fill="auto"/>
            <w:noWrap/>
            <w:vAlign w:val="bottom"/>
          </w:tcPr>
          <w:p w:rsidR="00A842FD" w:rsidRDefault="00A842FD" w:rsidP="00A17F6E">
            <w:pPr>
              <w:jc w:val="right"/>
              <w:rPr>
                <w:sz w:val="22"/>
                <w:szCs w:val="22"/>
              </w:rPr>
            </w:pPr>
            <w:r>
              <w:rPr>
                <w:sz w:val="22"/>
                <w:szCs w:val="22"/>
              </w:rPr>
              <w:t>2639,4</w:t>
            </w:r>
          </w:p>
        </w:tc>
      </w:tr>
      <w:tr w:rsidR="006556AF" w:rsidRPr="00B42A65" w:rsidTr="00A842FD">
        <w:trPr>
          <w:trHeight w:val="473"/>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b/>
                <w:sz w:val="22"/>
                <w:szCs w:val="22"/>
              </w:rPr>
              <w:t>36 0 00 00000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"Развитие культуры, спорта, молодежной политики на территории Октябрьского муниципального образов</w:t>
            </w:r>
            <w:r w:rsidR="004D6222">
              <w:rPr>
                <w:b/>
                <w:sz w:val="22"/>
                <w:szCs w:val="22"/>
              </w:rPr>
              <w:t>ания" на 2017-2021</w:t>
            </w:r>
            <w:r w:rsidRPr="00B42A65">
              <w:rPr>
                <w:b/>
                <w:sz w:val="22"/>
                <w:szCs w:val="22"/>
              </w:rPr>
              <w:t xml:space="preserve"> годы</w:t>
            </w:r>
          </w:p>
        </w:tc>
        <w:tc>
          <w:tcPr>
            <w:tcW w:w="1545" w:type="dxa"/>
            <w:tcBorders>
              <w:top w:val="nil"/>
              <w:left w:val="nil"/>
              <w:bottom w:val="single" w:sz="4" w:space="0" w:color="auto"/>
              <w:right w:val="single" w:sz="4" w:space="0" w:color="auto"/>
            </w:tcBorders>
            <w:shd w:val="clear" w:color="auto" w:fill="auto"/>
            <w:noWrap/>
            <w:vAlign w:val="bottom"/>
          </w:tcPr>
          <w:p w:rsidR="006556AF" w:rsidRPr="00620356" w:rsidRDefault="00620356" w:rsidP="00A17F6E">
            <w:pPr>
              <w:jc w:val="right"/>
              <w:rPr>
                <w:b/>
              </w:rPr>
            </w:pPr>
            <w:r>
              <w:rPr>
                <w:b/>
                <w:sz w:val="22"/>
                <w:szCs w:val="22"/>
                <w:lang w:val="en-US"/>
              </w:rPr>
              <w:t>10986</w:t>
            </w:r>
            <w:r>
              <w:rPr>
                <w:b/>
                <w:sz w:val="22"/>
                <w:szCs w:val="22"/>
              </w:rPr>
              <w:t>,3</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36 1 00 00000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"Молодежная политика"</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110,3</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36 2 00 00000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"Организация досуга и предоставление услуг организации культуры"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20356" w:rsidP="00A17F6E">
            <w:pPr>
              <w:jc w:val="right"/>
            </w:pPr>
            <w:r>
              <w:rPr>
                <w:sz w:val="22"/>
                <w:szCs w:val="22"/>
              </w:rPr>
              <w:t>4842,1</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36 3 00 00000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"Развитие библиотечного дела"</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662,5</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36 4 00 00000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"Развитие физической культуры и массового спорта"</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1746,1</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36 5 00 00000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"Обеспечение реализации муниципальной программы"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3625,3</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37 0 00 00000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"Социальная поддержка населения Октябрьского муниципа</w:t>
            </w:r>
            <w:r w:rsidR="004D6222">
              <w:rPr>
                <w:b/>
                <w:sz w:val="22"/>
                <w:szCs w:val="22"/>
              </w:rPr>
              <w:t>льного образования" на 2017-2021</w:t>
            </w:r>
            <w:r w:rsidRPr="00B42A65">
              <w:rPr>
                <w:b/>
                <w:sz w:val="22"/>
                <w:szCs w:val="22"/>
              </w:rPr>
              <w:t xml:space="preserve"> годы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rPr>
                <w:b/>
              </w:rPr>
            </w:pPr>
            <w:r>
              <w:rPr>
                <w:b/>
                <w:sz w:val="22"/>
                <w:szCs w:val="22"/>
              </w:rPr>
              <w:t>107,0</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37 1 00 00000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"Оказание мер социальной поддержки отдельным категориям граждан, обеспечение доступности инвалидов объектов и услуг"</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35</w:t>
            </w:r>
            <w:r w:rsidR="006556AF" w:rsidRPr="00B42A65">
              <w:rPr>
                <w:sz w:val="22"/>
                <w:szCs w:val="22"/>
              </w:rPr>
              <w:t>,0</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37 2 00 00000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"Поддержка социально ориентированных некоммерческих организаций"</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556AF" w:rsidP="00A17F6E">
            <w:pPr>
              <w:jc w:val="right"/>
            </w:pPr>
            <w:r w:rsidRPr="00B42A65">
              <w:rPr>
                <w:sz w:val="22"/>
                <w:szCs w:val="22"/>
              </w:rPr>
              <w:t>1,0</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37 3 00 00000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"Ветераны и ветеранское движение"</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56</w:t>
            </w:r>
            <w:r w:rsidR="004D6222">
              <w:rPr>
                <w:sz w:val="22"/>
                <w:szCs w:val="22"/>
              </w:rPr>
              <w:t>,</w:t>
            </w:r>
            <w:r w:rsidR="006556AF" w:rsidRPr="00B42A65">
              <w:rPr>
                <w:sz w:val="22"/>
                <w:szCs w:val="22"/>
              </w:rPr>
              <w:t>0</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37 4 00 00000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Подпрограмма "Укрепление семьи, поддержка материнства и детства"</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15</w:t>
            </w:r>
            <w:r w:rsidR="006556AF" w:rsidRPr="00B42A65">
              <w:rPr>
                <w:sz w:val="22"/>
                <w:szCs w:val="22"/>
              </w:rPr>
              <w:t>,0</w:t>
            </w:r>
          </w:p>
        </w:tc>
      </w:tr>
      <w:tr w:rsidR="006556AF" w:rsidRPr="00B42A65" w:rsidTr="00A842FD">
        <w:trPr>
          <w:trHeight w:val="16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rPr>
                <w:b/>
              </w:rPr>
            </w:pPr>
            <w:r w:rsidRPr="00B42A65">
              <w:rPr>
                <w:b/>
                <w:sz w:val="22"/>
                <w:szCs w:val="22"/>
              </w:rPr>
              <w:t>38 0 00 00000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
              </w:rPr>
            </w:pPr>
            <w:r w:rsidRPr="00B42A65">
              <w:rPr>
                <w:b/>
                <w:sz w:val="22"/>
                <w:szCs w:val="22"/>
              </w:rPr>
              <w:t>Муниципальная программа "Обеспечение комплексной без</w:t>
            </w:r>
            <w:r w:rsidR="004D6222">
              <w:rPr>
                <w:b/>
                <w:sz w:val="22"/>
                <w:szCs w:val="22"/>
              </w:rPr>
              <w:t>опасности "на 2017-2021</w:t>
            </w:r>
            <w:r w:rsidRPr="00B42A65">
              <w:rPr>
                <w:b/>
                <w:sz w:val="22"/>
                <w:szCs w:val="22"/>
              </w:rPr>
              <w:t xml:space="preserve"> годы</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rPr>
                <w:b/>
              </w:rPr>
            </w:pPr>
            <w:r>
              <w:rPr>
                <w:b/>
                <w:sz w:val="22"/>
                <w:szCs w:val="22"/>
              </w:rPr>
              <w:t>26,5</w:t>
            </w:r>
          </w:p>
        </w:tc>
      </w:tr>
      <w:tr w:rsidR="006556AF" w:rsidRPr="00B42A65" w:rsidTr="00A842FD">
        <w:trPr>
          <w:trHeight w:val="463"/>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38 1 00 00000</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r w:rsidRPr="00B42A65">
              <w:rPr>
                <w:sz w:val="22"/>
                <w:szCs w:val="22"/>
              </w:rPr>
              <w:t>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Октябрьского муниципального образования"</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4D6222" w:rsidP="00A17F6E">
            <w:pPr>
              <w:jc w:val="right"/>
            </w:pPr>
            <w:r>
              <w:rPr>
                <w:sz w:val="22"/>
                <w:szCs w:val="22"/>
              </w:rPr>
              <w:t>6,5</w:t>
            </w:r>
          </w:p>
        </w:tc>
      </w:tr>
      <w:tr w:rsidR="006556AF" w:rsidRPr="00B42A65" w:rsidTr="00A842FD">
        <w:trPr>
          <w:trHeight w:val="463"/>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38 2 00 00000</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r w:rsidRPr="00B42A65">
              <w:rPr>
                <w:sz w:val="22"/>
                <w:szCs w:val="22"/>
              </w:rPr>
              <w:t>Под</w:t>
            </w:r>
            <w:r w:rsidR="004D6222">
              <w:rPr>
                <w:sz w:val="22"/>
                <w:szCs w:val="22"/>
              </w:rPr>
              <w:t>п</w:t>
            </w:r>
            <w:r w:rsidRPr="00B42A65">
              <w:rPr>
                <w:sz w:val="22"/>
                <w:szCs w:val="22"/>
              </w:rPr>
              <w:t>рогра</w:t>
            </w:r>
            <w:r w:rsidR="004D6222">
              <w:rPr>
                <w:sz w:val="22"/>
                <w:szCs w:val="22"/>
              </w:rPr>
              <w:t>м</w:t>
            </w:r>
            <w:r w:rsidRPr="00B42A65">
              <w:rPr>
                <w:sz w:val="22"/>
                <w:szCs w:val="22"/>
              </w:rPr>
              <w:t>ма "Энергосбережение и повышение энергетической эффективности объектов Октябрьского муниципального образования"</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20,0</w:t>
            </w:r>
          </w:p>
        </w:tc>
      </w:tr>
      <w:tr w:rsidR="006556AF" w:rsidRPr="00B42A65" w:rsidTr="00A842FD">
        <w:trPr>
          <w:trHeight w:val="463"/>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5177DD" w:rsidRDefault="00620356" w:rsidP="00A17F6E">
            <w:pPr>
              <w:rPr>
                <w:b/>
              </w:rPr>
            </w:pPr>
            <w:r>
              <w:rPr>
                <w:b/>
                <w:sz w:val="22"/>
                <w:szCs w:val="22"/>
              </w:rPr>
              <w:t xml:space="preserve">72 1 </w:t>
            </w:r>
            <w:r>
              <w:rPr>
                <w:b/>
                <w:sz w:val="22"/>
                <w:szCs w:val="22"/>
                <w:lang w:val="en-US"/>
              </w:rPr>
              <w:t>F2</w:t>
            </w:r>
            <w:r w:rsidR="006556AF" w:rsidRPr="005177DD">
              <w:rPr>
                <w:b/>
                <w:sz w:val="22"/>
                <w:szCs w:val="22"/>
              </w:rPr>
              <w:t xml:space="preserve"> 0000</w:t>
            </w:r>
          </w:p>
        </w:tc>
        <w:tc>
          <w:tcPr>
            <w:tcW w:w="5997" w:type="dxa"/>
            <w:tcBorders>
              <w:top w:val="nil"/>
              <w:left w:val="nil"/>
              <w:bottom w:val="single" w:sz="4" w:space="0" w:color="auto"/>
              <w:right w:val="single" w:sz="4" w:space="0" w:color="auto"/>
            </w:tcBorders>
            <w:shd w:val="clear" w:color="auto" w:fill="auto"/>
            <w:vAlign w:val="bottom"/>
          </w:tcPr>
          <w:p w:rsidR="006556AF" w:rsidRPr="005177DD" w:rsidRDefault="006556AF" w:rsidP="00A17F6E">
            <w:pPr>
              <w:rPr>
                <w:b/>
              </w:rPr>
            </w:pPr>
            <w:r>
              <w:rPr>
                <w:b/>
                <w:sz w:val="22"/>
                <w:szCs w:val="22"/>
              </w:rPr>
              <w:t>Муниципальная программа "Формирование современ</w:t>
            </w:r>
            <w:r w:rsidR="00620356">
              <w:rPr>
                <w:b/>
                <w:sz w:val="22"/>
                <w:szCs w:val="22"/>
              </w:rPr>
              <w:t>ной городской среды на 2018-2024</w:t>
            </w:r>
            <w:r>
              <w:rPr>
                <w:b/>
                <w:sz w:val="22"/>
                <w:szCs w:val="22"/>
              </w:rPr>
              <w:t xml:space="preserve"> годы"</w:t>
            </w:r>
          </w:p>
        </w:tc>
        <w:tc>
          <w:tcPr>
            <w:tcW w:w="1545" w:type="dxa"/>
            <w:tcBorders>
              <w:top w:val="nil"/>
              <w:left w:val="nil"/>
              <w:bottom w:val="single" w:sz="4" w:space="0" w:color="auto"/>
              <w:right w:val="single" w:sz="4" w:space="0" w:color="auto"/>
            </w:tcBorders>
            <w:shd w:val="clear" w:color="auto" w:fill="auto"/>
            <w:noWrap/>
            <w:vAlign w:val="bottom"/>
          </w:tcPr>
          <w:p w:rsidR="006556AF" w:rsidRPr="00620356" w:rsidRDefault="00620356" w:rsidP="00A17F6E">
            <w:pPr>
              <w:jc w:val="right"/>
              <w:rPr>
                <w:b/>
                <w:lang w:val="en-US"/>
              </w:rPr>
            </w:pPr>
            <w:r>
              <w:rPr>
                <w:b/>
                <w:sz w:val="22"/>
                <w:szCs w:val="22"/>
                <w:lang w:val="en-US"/>
              </w:rPr>
              <w:t>605.0</w:t>
            </w:r>
          </w:p>
        </w:tc>
      </w:tr>
      <w:tr w:rsidR="006556AF" w:rsidRPr="00B42A65" w:rsidTr="00A842FD">
        <w:trPr>
          <w:trHeight w:val="463"/>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pPr>
              <w:jc w:val="center"/>
            </w:pP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pPr>
              <w:rPr>
                <w:b/>
                <w:bCs/>
              </w:rPr>
            </w:pPr>
            <w:r w:rsidRPr="00B42A65">
              <w:rPr>
                <w:b/>
                <w:sz w:val="22"/>
                <w:szCs w:val="22"/>
              </w:rPr>
              <w:t>Не программные направления расходов</w:t>
            </w:r>
          </w:p>
        </w:tc>
        <w:tc>
          <w:tcPr>
            <w:tcW w:w="1545" w:type="dxa"/>
            <w:tcBorders>
              <w:top w:val="nil"/>
              <w:left w:val="nil"/>
              <w:bottom w:val="single" w:sz="4" w:space="0" w:color="auto"/>
              <w:right w:val="single" w:sz="4" w:space="0" w:color="auto"/>
            </w:tcBorders>
            <w:shd w:val="clear" w:color="auto" w:fill="auto"/>
            <w:noWrap/>
            <w:vAlign w:val="bottom"/>
          </w:tcPr>
          <w:p w:rsidR="006556AF" w:rsidRPr="00A842FD" w:rsidRDefault="00A842FD" w:rsidP="00A17F6E">
            <w:pPr>
              <w:jc w:val="right"/>
              <w:rPr>
                <w:b/>
              </w:rPr>
            </w:pPr>
            <w:r>
              <w:rPr>
                <w:b/>
                <w:sz w:val="22"/>
                <w:szCs w:val="22"/>
              </w:rPr>
              <w:t>750,1</w:t>
            </w:r>
          </w:p>
        </w:tc>
      </w:tr>
      <w:tr w:rsidR="006556AF" w:rsidRPr="00B42A65" w:rsidTr="00A842FD">
        <w:trPr>
          <w:trHeight w:val="300"/>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77 0 70 00000</w:t>
            </w:r>
          </w:p>
        </w:tc>
        <w:tc>
          <w:tcPr>
            <w:tcW w:w="5997" w:type="dxa"/>
            <w:tcBorders>
              <w:top w:val="nil"/>
              <w:left w:val="nil"/>
              <w:bottom w:val="single" w:sz="4" w:space="0" w:color="auto"/>
              <w:right w:val="single" w:sz="4" w:space="0" w:color="auto"/>
            </w:tcBorders>
            <w:shd w:val="clear" w:color="auto" w:fill="auto"/>
          </w:tcPr>
          <w:p w:rsidR="006556AF" w:rsidRPr="00B42A65" w:rsidRDefault="004D6222" w:rsidP="00A17F6E">
            <w:r>
              <w:rPr>
                <w:sz w:val="22"/>
                <w:szCs w:val="22"/>
              </w:rPr>
              <w:t>Расходы на оплату по соглашению ЕДДС</w:t>
            </w:r>
            <w:r w:rsidR="006556AF" w:rsidRPr="00B42A65">
              <w:rPr>
                <w:sz w:val="22"/>
                <w:szCs w:val="22"/>
              </w:rPr>
              <w:t xml:space="preserve"> </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4D6222" w:rsidP="00A17F6E">
            <w:pPr>
              <w:jc w:val="right"/>
            </w:pPr>
            <w:r>
              <w:rPr>
                <w:sz w:val="22"/>
                <w:szCs w:val="22"/>
              </w:rPr>
              <w:t>115,1</w:t>
            </w:r>
          </w:p>
        </w:tc>
      </w:tr>
      <w:tr w:rsidR="006556AF" w:rsidRPr="00B42A65" w:rsidTr="00A842FD">
        <w:trPr>
          <w:trHeight w:val="489"/>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77 0 71 00000</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pPr>
              <w:rPr>
                <w:bCs/>
              </w:rPr>
            </w:pPr>
            <w:r w:rsidRPr="00B42A65">
              <w:rPr>
                <w:bCs/>
                <w:sz w:val="22"/>
                <w:szCs w:val="22"/>
              </w:rPr>
              <w:t>Обеспечение деятельности финансовых, налоговых и таможенных органов и органов финансового (финансово-бюджетного) надзора</w:t>
            </w:r>
          </w:p>
          <w:p w:rsidR="006556AF" w:rsidRPr="00B42A65" w:rsidRDefault="006556AF" w:rsidP="00A17F6E"/>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220,4</w:t>
            </w:r>
          </w:p>
        </w:tc>
      </w:tr>
      <w:tr w:rsidR="006556AF" w:rsidRPr="00B42A65" w:rsidTr="00A842FD">
        <w:trPr>
          <w:trHeight w:val="181"/>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6556AF" w:rsidP="00A17F6E">
            <w:r w:rsidRPr="00B42A65">
              <w:rPr>
                <w:sz w:val="22"/>
                <w:szCs w:val="22"/>
              </w:rPr>
              <w:t>77 0 74 89160</w:t>
            </w:r>
          </w:p>
        </w:tc>
        <w:tc>
          <w:tcPr>
            <w:tcW w:w="5997" w:type="dxa"/>
            <w:tcBorders>
              <w:top w:val="nil"/>
              <w:left w:val="nil"/>
              <w:bottom w:val="single" w:sz="4" w:space="0" w:color="auto"/>
              <w:right w:val="single" w:sz="4" w:space="0" w:color="auto"/>
            </w:tcBorders>
            <w:shd w:val="clear" w:color="auto" w:fill="auto"/>
            <w:vAlign w:val="bottom"/>
          </w:tcPr>
          <w:p w:rsidR="006556AF" w:rsidRPr="00B42A65" w:rsidRDefault="006556AF" w:rsidP="00A17F6E">
            <w:r w:rsidRPr="00B42A65">
              <w:rPr>
                <w:sz w:val="22"/>
                <w:szCs w:val="22"/>
              </w:rPr>
              <w:t>Резервный фонд администрации Октябрьского муниципального образования</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0D7442" w:rsidP="00A17F6E">
            <w:pPr>
              <w:jc w:val="right"/>
            </w:pPr>
            <w:r>
              <w:rPr>
                <w:sz w:val="22"/>
                <w:szCs w:val="22"/>
              </w:rPr>
              <w:t>10</w:t>
            </w:r>
            <w:r w:rsidR="006556AF" w:rsidRPr="00B42A65">
              <w:rPr>
                <w:sz w:val="22"/>
                <w:szCs w:val="22"/>
              </w:rPr>
              <w:t>0,0</w:t>
            </w:r>
          </w:p>
        </w:tc>
      </w:tr>
      <w:tr w:rsidR="006556AF" w:rsidRPr="00B42A65" w:rsidTr="00A842FD">
        <w:trPr>
          <w:trHeight w:val="202"/>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0D7442" w:rsidP="000D7442">
            <w:r>
              <w:rPr>
                <w:sz w:val="22"/>
                <w:szCs w:val="22"/>
              </w:rPr>
              <w:t>90 А 01</w:t>
            </w:r>
            <w:r w:rsidR="006556AF" w:rsidRPr="00B42A65">
              <w:rPr>
                <w:sz w:val="22"/>
                <w:szCs w:val="22"/>
              </w:rPr>
              <w:t xml:space="preserve"> 51180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r w:rsidRPr="00B42A65">
              <w:rPr>
                <w:sz w:val="22"/>
                <w:szCs w:val="22"/>
              </w:rPr>
              <w:t>Мобилизационная и вневойсковая подготовка</w:t>
            </w:r>
          </w:p>
        </w:tc>
        <w:tc>
          <w:tcPr>
            <w:tcW w:w="1545" w:type="dxa"/>
            <w:tcBorders>
              <w:top w:val="nil"/>
              <w:left w:val="nil"/>
              <w:bottom w:val="single" w:sz="4" w:space="0" w:color="auto"/>
              <w:right w:val="single" w:sz="4" w:space="0" w:color="auto"/>
            </w:tcBorders>
            <w:shd w:val="clear" w:color="auto" w:fill="auto"/>
            <w:noWrap/>
            <w:vAlign w:val="bottom"/>
          </w:tcPr>
          <w:p w:rsidR="006556AF" w:rsidRPr="00620356" w:rsidRDefault="00A842FD" w:rsidP="00A17F6E">
            <w:pPr>
              <w:jc w:val="right"/>
              <w:rPr>
                <w:lang w:val="en-US"/>
              </w:rPr>
            </w:pPr>
            <w:r>
              <w:rPr>
                <w:sz w:val="22"/>
                <w:szCs w:val="22"/>
                <w:lang w:val="en-US"/>
              </w:rPr>
              <w:t>313,</w:t>
            </w:r>
            <w:r w:rsidR="00620356">
              <w:rPr>
                <w:sz w:val="22"/>
                <w:szCs w:val="22"/>
                <w:lang w:val="en-US"/>
              </w:rPr>
              <w:t>9</w:t>
            </w:r>
          </w:p>
        </w:tc>
      </w:tr>
      <w:tr w:rsidR="006556AF" w:rsidRPr="00B42A65" w:rsidTr="00A842FD">
        <w:trPr>
          <w:trHeight w:val="202"/>
        </w:trPr>
        <w:tc>
          <w:tcPr>
            <w:tcW w:w="1715" w:type="dxa"/>
            <w:tcBorders>
              <w:top w:val="nil"/>
              <w:left w:val="single" w:sz="4" w:space="0" w:color="auto"/>
              <w:bottom w:val="single" w:sz="4" w:space="0" w:color="auto"/>
              <w:right w:val="single" w:sz="4" w:space="0" w:color="auto"/>
            </w:tcBorders>
            <w:shd w:val="clear" w:color="auto" w:fill="auto"/>
            <w:noWrap/>
            <w:vAlign w:val="center"/>
          </w:tcPr>
          <w:p w:rsidR="006556AF" w:rsidRPr="00B42A65" w:rsidRDefault="000D7442" w:rsidP="00A17F6E">
            <w:r>
              <w:rPr>
                <w:sz w:val="22"/>
                <w:szCs w:val="22"/>
              </w:rPr>
              <w:t>90 А 01</w:t>
            </w:r>
            <w:r w:rsidR="006556AF" w:rsidRPr="00B42A65">
              <w:rPr>
                <w:sz w:val="22"/>
                <w:szCs w:val="22"/>
              </w:rPr>
              <w:t xml:space="preserve"> 73150</w:t>
            </w:r>
          </w:p>
        </w:tc>
        <w:tc>
          <w:tcPr>
            <w:tcW w:w="5997" w:type="dxa"/>
            <w:tcBorders>
              <w:top w:val="nil"/>
              <w:left w:val="nil"/>
              <w:bottom w:val="single" w:sz="4" w:space="0" w:color="auto"/>
              <w:right w:val="single" w:sz="4" w:space="0" w:color="auto"/>
            </w:tcBorders>
            <w:shd w:val="clear" w:color="auto" w:fill="auto"/>
          </w:tcPr>
          <w:p w:rsidR="006556AF" w:rsidRPr="00B42A65" w:rsidRDefault="006556AF" w:rsidP="00A17F6E">
            <w:pPr>
              <w:rPr>
                <w:bCs/>
              </w:rPr>
            </w:pPr>
            <w:r w:rsidRPr="00B42A65">
              <w:rPr>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45" w:type="dxa"/>
            <w:tcBorders>
              <w:top w:val="nil"/>
              <w:left w:val="nil"/>
              <w:bottom w:val="single" w:sz="4" w:space="0" w:color="auto"/>
              <w:right w:val="single" w:sz="4" w:space="0" w:color="auto"/>
            </w:tcBorders>
            <w:shd w:val="clear" w:color="auto" w:fill="auto"/>
            <w:noWrap/>
            <w:vAlign w:val="bottom"/>
          </w:tcPr>
          <w:p w:rsidR="006556AF" w:rsidRPr="00B42A65" w:rsidRDefault="006556AF" w:rsidP="00A17F6E">
            <w:pPr>
              <w:jc w:val="right"/>
            </w:pPr>
            <w:r w:rsidRPr="00B42A65">
              <w:rPr>
                <w:sz w:val="22"/>
                <w:szCs w:val="22"/>
              </w:rPr>
              <w:t>0,7</w:t>
            </w:r>
          </w:p>
        </w:tc>
      </w:tr>
    </w:tbl>
    <w:p w:rsidR="006556AF" w:rsidRPr="00B42A65" w:rsidRDefault="006556AF" w:rsidP="006556AF">
      <w:pPr>
        <w:pStyle w:val="afa"/>
        <w:ind w:firstLine="720"/>
        <w:jc w:val="both"/>
        <w:rPr>
          <w:rFonts w:ascii="Times New Roman" w:hAnsi="Times New Roman"/>
          <w:bCs/>
          <w:iCs/>
          <w:sz w:val="24"/>
          <w:szCs w:val="24"/>
        </w:rPr>
      </w:pPr>
    </w:p>
    <w:p w:rsidR="006556AF" w:rsidRPr="00B42A65" w:rsidRDefault="006556AF" w:rsidP="006556AF">
      <w:pPr>
        <w:pStyle w:val="afa"/>
        <w:ind w:firstLine="720"/>
        <w:jc w:val="both"/>
        <w:rPr>
          <w:rFonts w:ascii="Times New Roman" w:hAnsi="Times New Roman"/>
          <w:bCs/>
          <w:iCs/>
          <w:sz w:val="24"/>
          <w:szCs w:val="24"/>
        </w:rPr>
      </w:pPr>
    </w:p>
    <w:p w:rsidR="006556AF" w:rsidRPr="00B42A65" w:rsidRDefault="006556AF" w:rsidP="006556AF">
      <w:pPr>
        <w:jc w:val="both"/>
      </w:pPr>
    </w:p>
    <w:p w:rsidR="006556AF" w:rsidRPr="00B42A65" w:rsidRDefault="006556AF" w:rsidP="006556AF">
      <w:pPr>
        <w:jc w:val="both"/>
        <w:rPr>
          <w:b/>
          <w:u w:val="single"/>
        </w:rPr>
      </w:pPr>
      <w:r w:rsidRPr="00B42A65">
        <w:t xml:space="preserve">             </w:t>
      </w:r>
      <w:r w:rsidRPr="00B42A65">
        <w:rPr>
          <w:b/>
          <w:u w:val="single"/>
        </w:rPr>
        <w:t>ДЕФИЦИТ</w:t>
      </w:r>
      <w:proofErr w:type="gramStart"/>
      <w:r w:rsidRPr="00B42A65">
        <w:rPr>
          <w:b/>
          <w:u w:val="single"/>
        </w:rPr>
        <w:t>,И</w:t>
      </w:r>
      <w:proofErr w:type="gramEnd"/>
      <w:r w:rsidRPr="00B42A65">
        <w:rPr>
          <w:b/>
          <w:u w:val="single"/>
        </w:rPr>
        <w:t>СТОЧНИКИ ВНУТРЕННЕГО ФИНАНСИРОВАНИЯ ДЕФИЦИТА, МУНИЦИПАЛЬНЫЙ ДОЛГ МЕСТНОГО БЮДЖЕТА</w:t>
      </w:r>
    </w:p>
    <w:p w:rsidR="006556AF" w:rsidRPr="00B42A65" w:rsidRDefault="006556AF" w:rsidP="006556AF">
      <w:pPr>
        <w:jc w:val="both"/>
        <w:rPr>
          <w:b/>
        </w:rPr>
      </w:pPr>
    </w:p>
    <w:p w:rsidR="006556AF" w:rsidRPr="00B42A65" w:rsidRDefault="006556AF" w:rsidP="006556AF">
      <w:pPr>
        <w:jc w:val="both"/>
      </w:pPr>
      <w:r w:rsidRPr="00B42A65">
        <w:rPr>
          <w:b/>
        </w:rPr>
        <w:t xml:space="preserve">             </w:t>
      </w:r>
      <w:r w:rsidRPr="00B42A65">
        <w:t xml:space="preserve">Исходя из запланированных доходов и расходов местного бюджета, дефицит </w:t>
      </w:r>
      <w:r w:rsidR="000D7442">
        <w:t>местного бюджета составит в 2020</w:t>
      </w:r>
      <w:r w:rsidRPr="00B42A65">
        <w:t xml:space="preserve"> году </w:t>
      </w:r>
      <w:r w:rsidR="000D7442">
        <w:t>400,0</w:t>
      </w:r>
      <w:r w:rsidRPr="00B42A65">
        <w:t xml:space="preserve"> тыс. рублей. Отношение объёма дефицита к доходам без учёта объёма безвозмездных поступлений составит </w:t>
      </w:r>
      <w:r w:rsidR="00620356">
        <w:t>3,88</w:t>
      </w:r>
      <w:r w:rsidRPr="00B42A65">
        <w:t xml:space="preserve">%. </w:t>
      </w:r>
    </w:p>
    <w:p w:rsidR="006556AF" w:rsidRPr="00B42A65" w:rsidRDefault="006556AF" w:rsidP="006556AF">
      <w:pPr>
        <w:jc w:val="both"/>
      </w:pPr>
      <w:r>
        <w:t xml:space="preserve">             </w:t>
      </w:r>
      <w:r w:rsidR="00671B56">
        <w:t>На 2020</w:t>
      </w:r>
      <w:r w:rsidRPr="00B42A65">
        <w:t xml:space="preserve"> год предусмотрены следующие источники финансирования дефицита местного бюджета:</w:t>
      </w:r>
    </w:p>
    <w:p w:rsidR="006556AF" w:rsidRPr="00B42A65" w:rsidRDefault="006556AF" w:rsidP="006556AF">
      <w:pPr>
        <w:jc w:val="both"/>
      </w:pPr>
      <w:r w:rsidRPr="00B42A65">
        <w:t xml:space="preserve">              Привлечение кредитов и погашение основной суммы задолженности запланировано в объёмах:</w:t>
      </w:r>
    </w:p>
    <w:p w:rsidR="006556AF" w:rsidRPr="00B42A65" w:rsidRDefault="006556AF" w:rsidP="006556AF">
      <w:pPr>
        <w:tabs>
          <w:tab w:val="num" w:pos="0"/>
        </w:tabs>
        <w:ind w:firstLine="709"/>
        <w:jc w:val="right"/>
      </w:pPr>
      <w:r w:rsidRPr="00B42A65">
        <w:t>(тыс. рублей)</w:t>
      </w:r>
    </w:p>
    <w:p w:rsidR="006556AF" w:rsidRPr="00B42A65" w:rsidRDefault="006556AF" w:rsidP="006556AF">
      <w:pPr>
        <w:tabs>
          <w:tab w:val="num" w:pos="0"/>
        </w:tabs>
        <w:ind w:firstLine="709"/>
        <w:jc w:val="right"/>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559"/>
      </w:tblGrid>
      <w:tr w:rsidR="006556AF" w:rsidRPr="00B42A65" w:rsidTr="00A17F6E">
        <w:tc>
          <w:tcPr>
            <w:tcW w:w="7797" w:type="dxa"/>
            <w:shd w:val="clear" w:color="auto" w:fill="auto"/>
          </w:tcPr>
          <w:p w:rsidR="006556AF" w:rsidRPr="00B42A65" w:rsidRDefault="006556AF" w:rsidP="00A17F6E">
            <w:pPr>
              <w:jc w:val="both"/>
            </w:pPr>
          </w:p>
        </w:tc>
        <w:tc>
          <w:tcPr>
            <w:tcW w:w="1559" w:type="dxa"/>
            <w:shd w:val="clear" w:color="auto" w:fill="auto"/>
          </w:tcPr>
          <w:p w:rsidR="006556AF" w:rsidRPr="00B42A65" w:rsidRDefault="00671B56" w:rsidP="00A17F6E">
            <w:pPr>
              <w:jc w:val="center"/>
              <w:rPr>
                <w:b/>
              </w:rPr>
            </w:pPr>
            <w:r>
              <w:rPr>
                <w:b/>
              </w:rPr>
              <w:t>2020</w:t>
            </w:r>
            <w:r w:rsidR="006556AF" w:rsidRPr="00B42A65">
              <w:rPr>
                <w:b/>
              </w:rPr>
              <w:t xml:space="preserve"> год</w:t>
            </w:r>
          </w:p>
        </w:tc>
      </w:tr>
      <w:tr w:rsidR="006556AF" w:rsidRPr="00B42A65" w:rsidTr="00A17F6E">
        <w:tc>
          <w:tcPr>
            <w:tcW w:w="7797" w:type="dxa"/>
            <w:shd w:val="clear" w:color="auto" w:fill="auto"/>
          </w:tcPr>
          <w:p w:rsidR="006556AF" w:rsidRPr="00B42A65" w:rsidRDefault="006556AF" w:rsidP="00A17F6E">
            <w:r w:rsidRPr="00B42A65">
              <w:t>Привлечение кредитов коммерческих кредитных организаций в валюте РФ в объеме</w:t>
            </w:r>
          </w:p>
        </w:tc>
        <w:tc>
          <w:tcPr>
            <w:tcW w:w="1559" w:type="dxa"/>
            <w:shd w:val="clear" w:color="auto" w:fill="auto"/>
          </w:tcPr>
          <w:p w:rsidR="006556AF" w:rsidRPr="00B42A65" w:rsidRDefault="00671B56" w:rsidP="00A17F6E">
            <w:pPr>
              <w:jc w:val="center"/>
              <w:rPr>
                <w:b/>
              </w:rPr>
            </w:pPr>
            <w:r>
              <w:rPr>
                <w:b/>
              </w:rPr>
              <w:t>5</w:t>
            </w:r>
            <w:r w:rsidR="006556AF">
              <w:rPr>
                <w:b/>
              </w:rPr>
              <w:t>00</w:t>
            </w:r>
            <w:r w:rsidR="006556AF" w:rsidRPr="00B42A65">
              <w:rPr>
                <w:b/>
              </w:rPr>
              <w:t>,0</w:t>
            </w:r>
          </w:p>
        </w:tc>
      </w:tr>
      <w:tr w:rsidR="006556AF" w:rsidRPr="00B42A65" w:rsidTr="00A17F6E">
        <w:tc>
          <w:tcPr>
            <w:tcW w:w="7797" w:type="dxa"/>
            <w:shd w:val="clear" w:color="auto" w:fill="auto"/>
          </w:tcPr>
          <w:p w:rsidR="006556AF" w:rsidRPr="00B42A65" w:rsidRDefault="006556AF" w:rsidP="00A17F6E">
            <w:r w:rsidRPr="00B42A65">
              <w:t>Погашение кредитов коммерческих кредитных организаций в валюте РФ в объеме</w:t>
            </w:r>
          </w:p>
        </w:tc>
        <w:tc>
          <w:tcPr>
            <w:tcW w:w="1559" w:type="dxa"/>
            <w:shd w:val="clear" w:color="auto" w:fill="auto"/>
          </w:tcPr>
          <w:p w:rsidR="006556AF" w:rsidRPr="00B42A65" w:rsidRDefault="006556AF" w:rsidP="00A17F6E">
            <w:pPr>
              <w:jc w:val="center"/>
              <w:rPr>
                <w:b/>
              </w:rPr>
            </w:pPr>
            <w:r>
              <w:rPr>
                <w:b/>
              </w:rPr>
              <w:t>100</w:t>
            </w:r>
            <w:r w:rsidRPr="00B42A65">
              <w:rPr>
                <w:b/>
              </w:rPr>
              <w:t>,0</w:t>
            </w:r>
          </w:p>
        </w:tc>
      </w:tr>
      <w:tr w:rsidR="006556AF" w:rsidRPr="00B42A65" w:rsidTr="00A17F6E">
        <w:tc>
          <w:tcPr>
            <w:tcW w:w="7797" w:type="dxa"/>
            <w:shd w:val="clear" w:color="auto" w:fill="auto"/>
          </w:tcPr>
          <w:p w:rsidR="006556AF" w:rsidRPr="00B42A65" w:rsidRDefault="006556AF" w:rsidP="00A17F6E">
            <w:r w:rsidRPr="00B42A65">
              <w:t>Привлечение кредитов от других бюджетов бюджетной системы РФ в валюте РФ в объеме</w:t>
            </w:r>
          </w:p>
        </w:tc>
        <w:tc>
          <w:tcPr>
            <w:tcW w:w="1559" w:type="dxa"/>
            <w:shd w:val="clear" w:color="auto" w:fill="auto"/>
          </w:tcPr>
          <w:p w:rsidR="006556AF" w:rsidRPr="00B42A65" w:rsidRDefault="006556AF" w:rsidP="00A17F6E">
            <w:pPr>
              <w:jc w:val="center"/>
              <w:rPr>
                <w:b/>
              </w:rPr>
            </w:pPr>
            <w:r w:rsidRPr="00B42A65">
              <w:rPr>
                <w:b/>
              </w:rPr>
              <w:t>0</w:t>
            </w:r>
          </w:p>
        </w:tc>
      </w:tr>
      <w:tr w:rsidR="006556AF" w:rsidRPr="00B42A65" w:rsidTr="00A17F6E">
        <w:tc>
          <w:tcPr>
            <w:tcW w:w="7797" w:type="dxa"/>
            <w:shd w:val="clear" w:color="auto" w:fill="auto"/>
          </w:tcPr>
          <w:p w:rsidR="006556AF" w:rsidRPr="00B42A65" w:rsidRDefault="006556AF" w:rsidP="00A17F6E">
            <w:r w:rsidRPr="00B42A65">
              <w:t>Погашение кредитов от других бюджетов бюджетной системы РФ в валюте РФ в объеме</w:t>
            </w:r>
          </w:p>
        </w:tc>
        <w:tc>
          <w:tcPr>
            <w:tcW w:w="1559" w:type="dxa"/>
            <w:shd w:val="clear" w:color="auto" w:fill="auto"/>
          </w:tcPr>
          <w:p w:rsidR="006556AF" w:rsidRPr="00B42A65" w:rsidRDefault="00671B56" w:rsidP="00A17F6E">
            <w:pPr>
              <w:jc w:val="center"/>
              <w:rPr>
                <w:b/>
              </w:rPr>
            </w:pPr>
            <w:r>
              <w:rPr>
                <w:b/>
              </w:rPr>
              <w:t>0</w:t>
            </w:r>
          </w:p>
        </w:tc>
      </w:tr>
    </w:tbl>
    <w:p w:rsidR="006556AF" w:rsidRPr="00B42A65" w:rsidRDefault="006556AF" w:rsidP="006556AF">
      <w:pPr>
        <w:jc w:val="both"/>
      </w:pPr>
    </w:p>
    <w:p w:rsidR="006556AF" w:rsidRPr="00B42A65" w:rsidRDefault="006556AF" w:rsidP="006556AF">
      <w:pPr>
        <w:jc w:val="both"/>
      </w:pPr>
      <w:r w:rsidRPr="00B42A65">
        <w:t xml:space="preserve">             Предельный объем муниципального долга на основании ст.107 Бюджетного Кодекса </w:t>
      </w:r>
      <w:r>
        <w:t>РФ планируется устан</w:t>
      </w:r>
      <w:r w:rsidR="00671B56">
        <w:t>овить в 2020</w:t>
      </w:r>
      <w:r w:rsidR="005E34D1">
        <w:t xml:space="preserve"> году </w:t>
      </w:r>
      <w:r w:rsidRPr="00B42A65">
        <w:t xml:space="preserve">в сумме </w:t>
      </w:r>
      <w:r w:rsidR="00620356">
        <w:t>10 317,7</w:t>
      </w:r>
      <w:r w:rsidRPr="00B42A65">
        <w:t xml:space="preserve"> тыс. рублей.</w:t>
      </w:r>
    </w:p>
    <w:p w:rsidR="006556AF" w:rsidRPr="00B42A65" w:rsidRDefault="006556AF" w:rsidP="006556AF">
      <w:pPr>
        <w:jc w:val="both"/>
      </w:pPr>
      <w:r w:rsidRPr="00B42A65">
        <w:t xml:space="preserve">              При установленных параметрах бюджета верхний предел муниципального долга местного бюджета составит:</w:t>
      </w:r>
    </w:p>
    <w:p w:rsidR="006556AF" w:rsidRPr="00B42A65" w:rsidRDefault="006556AF" w:rsidP="006556AF">
      <w:pPr>
        <w:jc w:val="both"/>
      </w:pPr>
      <w:r w:rsidRPr="00B42A65">
        <w:t xml:space="preserve">   </w:t>
      </w:r>
      <w:r>
        <w:t xml:space="preserve">           </w:t>
      </w:r>
      <w:r w:rsidR="00671B56">
        <w:t>на 1 января 2021</w:t>
      </w:r>
      <w:r w:rsidRPr="00B42A65">
        <w:t xml:space="preserve"> года </w:t>
      </w:r>
      <w:r w:rsidR="00671B56">
        <w:t>1000,0</w:t>
      </w:r>
      <w:r w:rsidRPr="00B42A65">
        <w:t xml:space="preserve"> тыс. рублей;</w:t>
      </w:r>
    </w:p>
    <w:p w:rsidR="006556AF" w:rsidRPr="00B42A65" w:rsidRDefault="006556AF" w:rsidP="006556AF">
      <w:pPr>
        <w:jc w:val="both"/>
      </w:pPr>
      <w:r w:rsidRPr="00B42A65">
        <w:t xml:space="preserve">              Предоставление муниципальны</w:t>
      </w:r>
      <w:r w:rsidR="00671B56">
        <w:t>х гарантий (ст.115 БК РФ) в 2020</w:t>
      </w:r>
      <w:r w:rsidR="004A5832">
        <w:t xml:space="preserve"> году</w:t>
      </w:r>
      <w:r w:rsidRPr="00B42A65">
        <w:t xml:space="preserve"> не планируется.</w:t>
      </w:r>
    </w:p>
    <w:p w:rsidR="006556AF" w:rsidRPr="00B42A65" w:rsidRDefault="006556AF" w:rsidP="006556AF">
      <w:pPr>
        <w:jc w:val="both"/>
      </w:pPr>
    </w:p>
    <w:p w:rsidR="004A5832" w:rsidRDefault="004A5832" w:rsidP="004A5832">
      <w:pPr>
        <w:jc w:val="both"/>
      </w:pPr>
      <w:r>
        <w:t xml:space="preserve">          </w:t>
      </w:r>
    </w:p>
    <w:p w:rsidR="004A5832" w:rsidRDefault="006556AF" w:rsidP="004A5832">
      <w:pPr>
        <w:jc w:val="both"/>
      </w:pPr>
      <w:r w:rsidRPr="00B42A65">
        <w:t xml:space="preserve"> </w:t>
      </w:r>
      <w:r w:rsidR="004A5832">
        <w:t>Начальник одела по финансам, налогам,</w:t>
      </w:r>
    </w:p>
    <w:p w:rsidR="004A5832" w:rsidRDefault="004A5832" w:rsidP="006556AF">
      <w:pPr>
        <w:tabs>
          <w:tab w:val="left" w:pos="7035"/>
        </w:tabs>
        <w:jc w:val="both"/>
      </w:pPr>
      <w:r>
        <w:t>анализу и прогнозированию социально -</w:t>
      </w:r>
    </w:p>
    <w:p w:rsidR="006556AF" w:rsidRPr="00494B96" w:rsidRDefault="004A5832" w:rsidP="006556AF">
      <w:pPr>
        <w:tabs>
          <w:tab w:val="left" w:pos="7035"/>
        </w:tabs>
        <w:jc w:val="both"/>
      </w:pPr>
      <w:r>
        <w:t>экономического развития администрации</w:t>
      </w:r>
      <w:r w:rsidR="006556AF" w:rsidRPr="00B42A65">
        <w:t xml:space="preserve">   </w:t>
      </w:r>
      <w:r w:rsidR="006556AF" w:rsidRPr="00B42A65">
        <w:tab/>
        <w:t xml:space="preserve">  </w:t>
      </w:r>
      <w:r w:rsidR="00A17F6E">
        <w:t xml:space="preserve">   </w:t>
      </w:r>
      <w:r w:rsidR="006556AF" w:rsidRPr="00B42A65">
        <w:t xml:space="preserve">            О.В. </w:t>
      </w:r>
      <w:proofErr w:type="spellStart"/>
      <w:r w:rsidR="006556AF" w:rsidRPr="00B42A65">
        <w:t>Химан</w:t>
      </w:r>
      <w:proofErr w:type="spellEnd"/>
    </w:p>
    <w:p w:rsidR="006556AF" w:rsidRDefault="006556AF" w:rsidP="006556AF">
      <w:pPr>
        <w:jc w:val="center"/>
      </w:pPr>
      <w:r>
        <w:t xml:space="preserve">                                                             </w:t>
      </w:r>
    </w:p>
    <w:p w:rsidR="006556AF" w:rsidRDefault="006556AF" w:rsidP="006556AF">
      <w:pPr>
        <w:pStyle w:val="afa"/>
        <w:ind w:firstLine="720"/>
        <w:jc w:val="both"/>
        <w:rPr>
          <w:rFonts w:ascii="Times New Roman" w:hAnsi="Times New Roman"/>
          <w:sz w:val="24"/>
          <w:szCs w:val="24"/>
        </w:rPr>
      </w:pPr>
    </w:p>
    <w:p w:rsidR="00C50367" w:rsidRDefault="006556AF" w:rsidP="006556AF">
      <w:r>
        <w:br w:type="page"/>
      </w:r>
      <w:bookmarkStart w:id="0" w:name="_GoBack"/>
      <w:bookmarkEnd w:id="0"/>
    </w:p>
    <w:sectPr w:rsidR="00C5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B24"/>
    <w:multiLevelType w:val="hybridMultilevel"/>
    <w:tmpl w:val="C1FC7450"/>
    <w:lvl w:ilvl="0" w:tplc="B706DF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F256AF"/>
    <w:multiLevelType w:val="hybridMultilevel"/>
    <w:tmpl w:val="7AEAD4FE"/>
    <w:lvl w:ilvl="0" w:tplc="B50E90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D6831"/>
    <w:multiLevelType w:val="singleLevel"/>
    <w:tmpl w:val="B480FF5E"/>
    <w:lvl w:ilvl="0">
      <w:start w:val="1"/>
      <w:numFmt w:val="decimal"/>
      <w:lvlText w:val="%1."/>
      <w:lvlJc w:val="left"/>
      <w:pPr>
        <w:tabs>
          <w:tab w:val="num" w:pos="1495"/>
        </w:tabs>
        <w:ind w:left="1495" w:hanging="360"/>
      </w:pPr>
      <w:rPr>
        <w:rFonts w:hint="default"/>
      </w:rPr>
    </w:lvl>
  </w:abstractNum>
  <w:abstractNum w:abstractNumId="3">
    <w:nsid w:val="27255F31"/>
    <w:multiLevelType w:val="hybridMultilevel"/>
    <w:tmpl w:val="48DA5BE8"/>
    <w:lvl w:ilvl="0" w:tplc="B706DFD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B2A0B68"/>
    <w:multiLevelType w:val="singleLevel"/>
    <w:tmpl w:val="85360EA6"/>
    <w:lvl w:ilvl="0">
      <w:start w:val="5"/>
      <w:numFmt w:val="bullet"/>
      <w:lvlText w:val="-"/>
      <w:lvlJc w:val="left"/>
      <w:pPr>
        <w:tabs>
          <w:tab w:val="num" w:pos="360"/>
        </w:tabs>
        <w:ind w:left="360" w:hanging="360"/>
      </w:pPr>
      <w:rPr>
        <w:rFonts w:hint="default"/>
      </w:rPr>
    </w:lvl>
  </w:abstractNum>
  <w:abstractNum w:abstractNumId="5">
    <w:nsid w:val="486D3940"/>
    <w:multiLevelType w:val="hybridMultilevel"/>
    <w:tmpl w:val="5F7C8004"/>
    <w:lvl w:ilvl="0" w:tplc="F454E08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54D4203A"/>
    <w:multiLevelType w:val="hybridMultilevel"/>
    <w:tmpl w:val="3D24076E"/>
    <w:lvl w:ilvl="0" w:tplc="1B4A44F6">
      <w:start w:val="1"/>
      <w:numFmt w:val="russianLower"/>
      <w:lvlText w:val="%1)"/>
      <w:lvlJc w:val="left"/>
      <w:pPr>
        <w:tabs>
          <w:tab w:val="num" w:pos="1713"/>
        </w:tabs>
        <w:ind w:left="1713" w:hanging="360"/>
      </w:pPr>
      <w:rPr>
        <w:rFonts w:hint="default"/>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7">
    <w:nsid w:val="6B4E4D8D"/>
    <w:multiLevelType w:val="hybridMultilevel"/>
    <w:tmpl w:val="1842E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5C1A50"/>
    <w:multiLevelType w:val="multilevel"/>
    <w:tmpl w:val="F8E061E0"/>
    <w:lvl w:ilvl="0">
      <w:start w:val="1"/>
      <w:numFmt w:val="lowerLetter"/>
      <w:lvlText w:val="%1)"/>
      <w:lvlJc w:val="left"/>
      <w:pPr>
        <w:tabs>
          <w:tab w:val="num" w:pos="1713"/>
        </w:tabs>
        <w:ind w:left="1713" w:hanging="360"/>
      </w:p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9">
    <w:nsid w:val="74BF2130"/>
    <w:multiLevelType w:val="hybridMultilevel"/>
    <w:tmpl w:val="EC0875B2"/>
    <w:lvl w:ilvl="0" w:tplc="0419000F">
      <w:start w:val="1"/>
      <w:numFmt w:val="decimal"/>
      <w:lvlText w:val="%1."/>
      <w:lvlJc w:val="left"/>
      <w:pPr>
        <w:tabs>
          <w:tab w:val="num" w:pos="1101"/>
        </w:tabs>
        <w:ind w:left="11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6"/>
  </w:num>
  <w:num w:numId="5">
    <w:abstractNumId w:val="8"/>
  </w:num>
  <w:num w:numId="6">
    <w:abstractNumId w:val="3"/>
  </w:num>
  <w:num w:numId="7">
    <w:abstractNumId w:val="0"/>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AF"/>
    <w:rsid w:val="00005869"/>
    <w:rsid w:val="00076A3B"/>
    <w:rsid w:val="000C6658"/>
    <w:rsid w:val="000D7442"/>
    <w:rsid w:val="00101B0D"/>
    <w:rsid w:val="00106B87"/>
    <w:rsid w:val="00184BF0"/>
    <w:rsid w:val="001B70E5"/>
    <w:rsid w:val="002631CE"/>
    <w:rsid w:val="00276BE1"/>
    <w:rsid w:val="00286D46"/>
    <w:rsid w:val="002C2448"/>
    <w:rsid w:val="002C3409"/>
    <w:rsid w:val="002E50CC"/>
    <w:rsid w:val="00337778"/>
    <w:rsid w:val="00385724"/>
    <w:rsid w:val="003A42F1"/>
    <w:rsid w:val="003B78B5"/>
    <w:rsid w:val="003E30F8"/>
    <w:rsid w:val="003E753F"/>
    <w:rsid w:val="00401F07"/>
    <w:rsid w:val="004909A7"/>
    <w:rsid w:val="004A5832"/>
    <w:rsid w:val="004D1449"/>
    <w:rsid w:val="004D6222"/>
    <w:rsid w:val="005E34D1"/>
    <w:rsid w:val="005F2A5C"/>
    <w:rsid w:val="00611E4B"/>
    <w:rsid w:val="00613AE1"/>
    <w:rsid w:val="00620356"/>
    <w:rsid w:val="0063191D"/>
    <w:rsid w:val="006541A3"/>
    <w:rsid w:val="006556AF"/>
    <w:rsid w:val="00671B56"/>
    <w:rsid w:val="00680502"/>
    <w:rsid w:val="00687260"/>
    <w:rsid w:val="007515AC"/>
    <w:rsid w:val="007C1AA4"/>
    <w:rsid w:val="008555E0"/>
    <w:rsid w:val="008878E3"/>
    <w:rsid w:val="008C26B8"/>
    <w:rsid w:val="008C3017"/>
    <w:rsid w:val="008D3942"/>
    <w:rsid w:val="0099614B"/>
    <w:rsid w:val="009B2D35"/>
    <w:rsid w:val="009B74E5"/>
    <w:rsid w:val="009F4624"/>
    <w:rsid w:val="009F7951"/>
    <w:rsid w:val="00A17F6E"/>
    <w:rsid w:val="00A7184E"/>
    <w:rsid w:val="00A842FD"/>
    <w:rsid w:val="00AF1FC5"/>
    <w:rsid w:val="00AF4642"/>
    <w:rsid w:val="00AF7ADF"/>
    <w:rsid w:val="00B4110C"/>
    <w:rsid w:val="00B85452"/>
    <w:rsid w:val="00B862B1"/>
    <w:rsid w:val="00BA513F"/>
    <w:rsid w:val="00BF3C3F"/>
    <w:rsid w:val="00C50367"/>
    <w:rsid w:val="00C6565E"/>
    <w:rsid w:val="00CB03BB"/>
    <w:rsid w:val="00CD76FF"/>
    <w:rsid w:val="00D6329E"/>
    <w:rsid w:val="00D76093"/>
    <w:rsid w:val="00D8115C"/>
    <w:rsid w:val="00DC2482"/>
    <w:rsid w:val="00DD41C2"/>
    <w:rsid w:val="00E97E8F"/>
    <w:rsid w:val="00EB5C65"/>
    <w:rsid w:val="00EE2202"/>
    <w:rsid w:val="00F02726"/>
    <w:rsid w:val="00F4114F"/>
    <w:rsid w:val="00F47CE0"/>
    <w:rsid w:val="00F5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6AF"/>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qFormat/>
    <w:rsid w:val="006556AF"/>
    <w:pPr>
      <w:outlineLvl w:val="1"/>
    </w:pPr>
  </w:style>
  <w:style w:type="paragraph" w:styleId="3">
    <w:name w:val="heading 3"/>
    <w:basedOn w:val="2"/>
    <w:next w:val="a"/>
    <w:link w:val="30"/>
    <w:qFormat/>
    <w:rsid w:val="006556AF"/>
    <w:pPr>
      <w:outlineLvl w:val="2"/>
    </w:pPr>
  </w:style>
  <w:style w:type="paragraph" w:styleId="4">
    <w:name w:val="heading 4"/>
    <w:basedOn w:val="3"/>
    <w:next w:val="a"/>
    <w:link w:val="40"/>
    <w:qFormat/>
    <w:rsid w:val="006556AF"/>
    <w:pPr>
      <w:outlineLvl w:val="3"/>
    </w:pPr>
  </w:style>
  <w:style w:type="paragraph" w:styleId="5">
    <w:name w:val="heading 5"/>
    <w:basedOn w:val="a"/>
    <w:next w:val="a"/>
    <w:link w:val="50"/>
    <w:qFormat/>
    <w:rsid w:val="006556AF"/>
    <w:pPr>
      <w:keepNext/>
      <w:outlineLvl w:val="4"/>
    </w:pPr>
    <w:rPr>
      <w:rFonts w:ascii="Arial" w:hAnsi="Arial"/>
      <w:b/>
      <w:snapToGrid w:val="0"/>
      <w:color w:val="000000"/>
      <w:sz w:val="22"/>
      <w:szCs w:val="20"/>
    </w:rPr>
  </w:style>
  <w:style w:type="paragraph" w:styleId="6">
    <w:name w:val="heading 6"/>
    <w:basedOn w:val="a"/>
    <w:next w:val="a"/>
    <w:link w:val="60"/>
    <w:qFormat/>
    <w:rsid w:val="006556AF"/>
    <w:pPr>
      <w:keepNext/>
      <w:outlineLvl w:val="5"/>
    </w:pPr>
    <w:rPr>
      <w:b/>
      <w:szCs w:val="20"/>
    </w:rPr>
  </w:style>
  <w:style w:type="paragraph" w:styleId="7">
    <w:name w:val="heading 7"/>
    <w:basedOn w:val="a"/>
    <w:next w:val="a"/>
    <w:link w:val="70"/>
    <w:qFormat/>
    <w:rsid w:val="006556AF"/>
    <w:pPr>
      <w:keepNext/>
      <w:jc w:val="right"/>
      <w:outlineLvl w:val="6"/>
    </w:pPr>
    <w:rPr>
      <w:szCs w:val="20"/>
    </w:rPr>
  </w:style>
  <w:style w:type="paragraph" w:styleId="8">
    <w:name w:val="heading 8"/>
    <w:basedOn w:val="a"/>
    <w:next w:val="a"/>
    <w:link w:val="80"/>
    <w:qFormat/>
    <w:rsid w:val="006556AF"/>
    <w:pPr>
      <w:keepNext/>
      <w:ind w:firstLine="851"/>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6AF"/>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6556AF"/>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6556AF"/>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6556AF"/>
    <w:rPr>
      <w:rFonts w:ascii="Arial" w:eastAsia="Times New Roman" w:hAnsi="Arial" w:cs="Arial"/>
      <w:b/>
      <w:bCs/>
      <w:color w:val="000080"/>
      <w:sz w:val="20"/>
      <w:szCs w:val="20"/>
      <w:lang w:eastAsia="ru-RU"/>
    </w:rPr>
  </w:style>
  <w:style w:type="character" w:customStyle="1" w:styleId="50">
    <w:name w:val="Заголовок 5 Знак"/>
    <w:basedOn w:val="a0"/>
    <w:link w:val="5"/>
    <w:rsid w:val="006556AF"/>
    <w:rPr>
      <w:rFonts w:ascii="Arial" w:eastAsia="Times New Roman" w:hAnsi="Arial" w:cs="Times New Roman"/>
      <w:b/>
      <w:snapToGrid w:val="0"/>
      <w:color w:val="000000"/>
      <w:szCs w:val="20"/>
      <w:lang w:eastAsia="ru-RU"/>
    </w:rPr>
  </w:style>
  <w:style w:type="character" w:customStyle="1" w:styleId="60">
    <w:name w:val="Заголовок 6 Знак"/>
    <w:basedOn w:val="a0"/>
    <w:link w:val="6"/>
    <w:rsid w:val="006556A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556A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556AF"/>
    <w:rPr>
      <w:rFonts w:ascii="Times New Roman" w:eastAsia="Times New Roman" w:hAnsi="Times New Roman" w:cs="Times New Roman"/>
      <w:sz w:val="24"/>
      <w:szCs w:val="20"/>
      <w:lang w:eastAsia="ru-RU"/>
    </w:rPr>
  </w:style>
  <w:style w:type="paragraph" w:customStyle="1" w:styleId="12pt">
    <w:name w:val="Обычный + 12 pt"/>
    <w:basedOn w:val="a"/>
    <w:rsid w:val="006556AF"/>
    <w:rPr>
      <w:szCs w:val="20"/>
    </w:rPr>
  </w:style>
  <w:style w:type="paragraph" w:customStyle="1" w:styleId="ConsPlusNonformat">
    <w:name w:val="ConsPlusNonformat"/>
    <w:uiPriority w:val="99"/>
    <w:rsid w:val="006556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556AF"/>
    <w:pPr>
      <w:spacing w:after="0" w:line="240" w:lineRule="auto"/>
    </w:pPr>
    <w:rPr>
      <w:rFonts w:ascii="Times New Roman" w:eastAsia="Times New Roman" w:hAnsi="Times New Roman" w:cs="Times New Roman"/>
      <w:sz w:val="24"/>
      <w:szCs w:val="24"/>
      <w:lang w:eastAsia="ru-RU"/>
    </w:rPr>
  </w:style>
  <w:style w:type="paragraph" w:customStyle="1" w:styleId="a4">
    <w:name w:val="Текст (лев. подпись)"/>
    <w:basedOn w:val="a"/>
    <w:next w:val="a"/>
    <w:uiPriority w:val="99"/>
    <w:rsid w:val="006556AF"/>
    <w:pPr>
      <w:widowControl w:val="0"/>
      <w:autoSpaceDE w:val="0"/>
      <w:autoSpaceDN w:val="0"/>
      <w:adjustRightInd w:val="0"/>
    </w:pPr>
    <w:rPr>
      <w:rFonts w:ascii="Arial" w:hAnsi="Arial" w:cs="Arial"/>
      <w:sz w:val="20"/>
      <w:szCs w:val="20"/>
    </w:rPr>
  </w:style>
  <w:style w:type="paragraph" w:customStyle="1" w:styleId="a5">
    <w:name w:val="Текст (прав. подпись)"/>
    <w:basedOn w:val="a"/>
    <w:next w:val="a"/>
    <w:uiPriority w:val="99"/>
    <w:rsid w:val="006556AF"/>
    <w:pPr>
      <w:widowControl w:val="0"/>
      <w:autoSpaceDE w:val="0"/>
      <w:autoSpaceDN w:val="0"/>
      <w:adjustRightInd w:val="0"/>
      <w:jc w:val="right"/>
    </w:pPr>
    <w:rPr>
      <w:rFonts w:ascii="Arial" w:hAnsi="Arial" w:cs="Arial"/>
      <w:sz w:val="20"/>
      <w:szCs w:val="20"/>
    </w:rPr>
  </w:style>
  <w:style w:type="paragraph" w:customStyle="1" w:styleId="a6">
    <w:name w:val="Таблицы (моноширинный)"/>
    <w:basedOn w:val="a"/>
    <w:next w:val="a"/>
    <w:uiPriority w:val="99"/>
    <w:rsid w:val="006556AF"/>
    <w:pPr>
      <w:widowControl w:val="0"/>
      <w:autoSpaceDE w:val="0"/>
      <w:autoSpaceDN w:val="0"/>
      <w:adjustRightInd w:val="0"/>
      <w:jc w:val="both"/>
    </w:pPr>
    <w:rPr>
      <w:rFonts w:ascii="Courier New" w:hAnsi="Courier New" w:cs="Courier New"/>
      <w:sz w:val="20"/>
      <w:szCs w:val="20"/>
    </w:rPr>
  </w:style>
  <w:style w:type="paragraph" w:customStyle="1" w:styleId="a7">
    <w:name w:val="Комментарий"/>
    <w:basedOn w:val="a"/>
    <w:next w:val="a"/>
    <w:uiPriority w:val="99"/>
    <w:rsid w:val="006556AF"/>
    <w:pPr>
      <w:widowControl w:val="0"/>
      <w:autoSpaceDE w:val="0"/>
      <w:autoSpaceDN w:val="0"/>
      <w:adjustRightInd w:val="0"/>
      <w:ind w:left="170"/>
      <w:jc w:val="both"/>
    </w:pPr>
    <w:rPr>
      <w:rFonts w:ascii="Arial" w:hAnsi="Arial" w:cs="Arial"/>
      <w:i/>
      <w:iCs/>
      <w:color w:val="800080"/>
      <w:sz w:val="20"/>
      <w:szCs w:val="20"/>
    </w:rPr>
  </w:style>
  <w:style w:type="paragraph" w:styleId="a8">
    <w:name w:val="Body Text Indent"/>
    <w:basedOn w:val="a"/>
    <w:link w:val="a9"/>
    <w:rsid w:val="006556AF"/>
    <w:pPr>
      <w:spacing w:line="360" w:lineRule="auto"/>
      <w:ind w:firstLine="709"/>
      <w:jc w:val="both"/>
    </w:pPr>
    <w:rPr>
      <w:sz w:val="20"/>
      <w:szCs w:val="20"/>
    </w:rPr>
  </w:style>
  <w:style w:type="character" w:customStyle="1" w:styleId="a9">
    <w:name w:val="Основной текст с отступом Знак"/>
    <w:basedOn w:val="a0"/>
    <w:link w:val="a8"/>
    <w:rsid w:val="006556AF"/>
    <w:rPr>
      <w:rFonts w:ascii="Times New Roman" w:eastAsia="Times New Roman" w:hAnsi="Times New Roman" w:cs="Times New Roman"/>
      <w:sz w:val="20"/>
      <w:szCs w:val="20"/>
      <w:lang w:eastAsia="ru-RU"/>
    </w:rPr>
  </w:style>
  <w:style w:type="paragraph" w:styleId="aa">
    <w:name w:val="footer"/>
    <w:basedOn w:val="a"/>
    <w:link w:val="ab"/>
    <w:rsid w:val="006556AF"/>
    <w:pPr>
      <w:tabs>
        <w:tab w:val="center" w:pos="4153"/>
        <w:tab w:val="right" w:pos="8306"/>
      </w:tabs>
    </w:pPr>
    <w:rPr>
      <w:sz w:val="20"/>
      <w:szCs w:val="20"/>
    </w:rPr>
  </w:style>
  <w:style w:type="character" w:customStyle="1" w:styleId="ab">
    <w:name w:val="Нижний колонтитул Знак"/>
    <w:basedOn w:val="a0"/>
    <w:link w:val="aa"/>
    <w:rsid w:val="006556AF"/>
    <w:rPr>
      <w:rFonts w:ascii="Times New Roman" w:eastAsia="Times New Roman" w:hAnsi="Times New Roman" w:cs="Times New Roman"/>
      <w:sz w:val="20"/>
      <w:szCs w:val="20"/>
      <w:lang w:eastAsia="ru-RU"/>
    </w:rPr>
  </w:style>
  <w:style w:type="character" w:styleId="ac">
    <w:name w:val="page number"/>
    <w:basedOn w:val="a0"/>
    <w:rsid w:val="006556AF"/>
  </w:style>
  <w:style w:type="paragraph" w:styleId="21">
    <w:name w:val="Body Text 2"/>
    <w:basedOn w:val="a"/>
    <w:link w:val="22"/>
    <w:rsid w:val="006556AF"/>
    <w:rPr>
      <w:b/>
      <w:szCs w:val="20"/>
    </w:rPr>
  </w:style>
  <w:style w:type="character" w:customStyle="1" w:styleId="22">
    <w:name w:val="Основной текст 2 Знак"/>
    <w:basedOn w:val="a0"/>
    <w:link w:val="21"/>
    <w:rsid w:val="006556AF"/>
    <w:rPr>
      <w:rFonts w:ascii="Times New Roman" w:eastAsia="Times New Roman" w:hAnsi="Times New Roman" w:cs="Times New Roman"/>
      <w:b/>
      <w:sz w:val="24"/>
      <w:szCs w:val="20"/>
      <w:lang w:eastAsia="ru-RU"/>
    </w:rPr>
  </w:style>
  <w:style w:type="paragraph" w:styleId="ad">
    <w:name w:val="Body Text"/>
    <w:basedOn w:val="a"/>
    <w:link w:val="ae"/>
    <w:rsid w:val="006556AF"/>
    <w:rPr>
      <w:i/>
      <w:szCs w:val="20"/>
    </w:rPr>
  </w:style>
  <w:style w:type="character" w:customStyle="1" w:styleId="ae">
    <w:name w:val="Основной текст Знак"/>
    <w:basedOn w:val="a0"/>
    <w:link w:val="ad"/>
    <w:rsid w:val="006556AF"/>
    <w:rPr>
      <w:rFonts w:ascii="Times New Roman" w:eastAsia="Times New Roman" w:hAnsi="Times New Roman" w:cs="Times New Roman"/>
      <w:i/>
      <w:sz w:val="24"/>
      <w:szCs w:val="20"/>
      <w:lang w:eastAsia="ru-RU"/>
    </w:rPr>
  </w:style>
  <w:style w:type="character" w:styleId="af">
    <w:name w:val="Strong"/>
    <w:qFormat/>
    <w:rsid w:val="006556AF"/>
    <w:rPr>
      <w:b/>
    </w:rPr>
  </w:style>
  <w:style w:type="paragraph" w:styleId="af0">
    <w:name w:val="header"/>
    <w:basedOn w:val="a"/>
    <w:link w:val="af1"/>
    <w:rsid w:val="006556AF"/>
    <w:pPr>
      <w:tabs>
        <w:tab w:val="center" w:pos="4153"/>
        <w:tab w:val="right" w:pos="8306"/>
      </w:tabs>
    </w:pPr>
    <w:rPr>
      <w:sz w:val="20"/>
      <w:szCs w:val="20"/>
    </w:rPr>
  </w:style>
  <w:style w:type="character" w:customStyle="1" w:styleId="af1">
    <w:name w:val="Верхний колонтитул Знак"/>
    <w:basedOn w:val="a0"/>
    <w:link w:val="af0"/>
    <w:rsid w:val="006556AF"/>
    <w:rPr>
      <w:rFonts w:ascii="Times New Roman" w:eastAsia="Times New Roman" w:hAnsi="Times New Roman" w:cs="Times New Roman"/>
      <w:sz w:val="20"/>
      <w:szCs w:val="20"/>
      <w:lang w:eastAsia="ru-RU"/>
    </w:rPr>
  </w:style>
  <w:style w:type="paragraph" w:styleId="af2">
    <w:name w:val="Title"/>
    <w:basedOn w:val="a"/>
    <w:link w:val="af3"/>
    <w:qFormat/>
    <w:rsid w:val="006556AF"/>
    <w:pPr>
      <w:jc w:val="center"/>
    </w:pPr>
    <w:rPr>
      <w:b/>
      <w:sz w:val="28"/>
      <w:szCs w:val="20"/>
    </w:rPr>
  </w:style>
  <w:style w:type="character" w:customStyle="1" w:styleId="af3">
    <w:name w:val="Название Знак"/>
    <w:basedOn w:val="a0"/>
    <w:link w:val="af2"/>
    <w:rsid w:val="006556AF"/>
    <w:rPr>
      <w:rFonts w:ascii="Times New Roman" w:eastAsia="Times New Roman" w:hAnsi="Times New Roman" w:cs="Times New Roman"/>
      <w:b/>
      <w:sz w:val="28"/>
      <w:szCs w:val="20"/>
      <w:lang w:eastAsia="ru-RU"/>
    </w:rPr>
  </w:style>
  <w:style w:type="paragraph" w:styleId="23">
    <w:name w:val="Body Text Indent 2"/>
    <w:basedOn w:val="a"/>
    <w:link w:val="24"/>
    <w:rsid w:val="006556AF"/>
    <w:pPr>
      <w:ind w:firstLine="851"/>
      <w:jc w:val="both"/>
    </w:pPr>
    <w:rPr>
      <w:szCs w:val="20"/>
    </w:rPr>
  </w:style>
  <w:style w:type="character" w:customStyle="1" w:styleId="24">
    <w:name w:val="Основной текст с отступом 2 Знак"/>
    <w:basedOn w:val="a0"/>
    <w:link w:val="23"/>
    <w:rsid w:val="006556AF"/>
    <w:rPr>
      <w:rFonts w:ascii="Times New Roman" w:eastAsia="Times New Roman" w:hAnsi="Times New Roman" w:cs="Times New Roman"/>
      <w:sz w:val="24"/>
      <w:szCs w:val="20"/>
      <w:lang w:eastAsia="ru-RU"/>
    </w:rPr>
  </w:style>
  <w:style w:type="character" w:styleId="af4">
    <w:name w:val="Hyperlink"/>
    <w:rsid w:val="006556AF"/>
    <w:rPr>
      <w:color w:val="0000FF"/>
      <w:u w:val="single"/>
    </w:rPr>
  </w:style>
  <w:style w:type="character" w:styleId="af5">
    <w:name w:val="FollowedHyperlink"/>
    <w:rsid w:val="006556AF"/>
    <w:rPr>
      <w:color w:val="800080"/>
      <w:u w:val="single"/>
    </w:rPr>
  </w:style>
  <w:style w:type="paragraph" w:customStyle="1" w:styleId="xl24">
    <w:name w:val="xl24"/>
    <w:basedOn w:val="a"/>
    <w:rsid w:val="006556AF"/>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
    <w:name w:val="xl25"/>
    <w:basedOn w:val="a"/>
    <w:rsid w:val="006556A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6">
    <w:name w:val="xl26"/>
    <w:basedOn w:val="a"/>
    <w:rsid w:val="006556AF"/>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27">
    <w:name w:val="xl27"/>
    <w:basedOn w:val="a"/>
    <w:rsid w:val="006556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
    <w:name w:val="xl28"/>
    <w:basedOn w:val="a"/>
    <w:rsid w:val="006556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
    <w:name w:val="xl29"/>
    <w:basedOn w:val="a"/>
    <w:rsid w:val="006556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0">
    <w:name w:val="xl30"/>
    <w:basedOn w:val="a"/>
    <w:rsid w:val="006556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1">
    <w:name w:val="xl31"/>
    <w:basedOn w:val="a"/>
    <w:rsid w:val="006556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32">
    <w:name w:val="xl32"/>
    <w:basedOn w:val="a"/>
    <w:rsid w:val="006556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character" w:customStyle="1" w:styleId="af6">
    <w:name w:val="Текст выноски Знак"/>
    <w:basedOn w:val="a0"/>
    <w:link w:val="af7"/>
    <w:semiHidden/>
    <w:rsid w:val="006556AF"/>
    <w:rPr>
      <w:rFonts w:ascii="Tahoma" w:eastAsia="Times New Roman" w:hAnsi="Tahoma" w:cs="Tahoma"/>
      <w:sz w:val="16"/>
      <w:szCs w:val="16"/>
      <w:lang w:eastAsia="ru-RU"/>
    </w:rPr>
  </w:style>
  <w:style w:type="paragraph" w:styleId="af7">
    <w:name w:val="Balloon Text"/>
    <w:basedOn w:val="a"/>
    <w:link w:val="af6"/>
    <w:semiHidden/>
    <w:rsid w:val="006556AF"/>
    <w:rPr>
      <w:rFonts w:ascii="Tahoma" w:hAnsi="Tahoma" w:cs="Tahoma"/>
      <w:sz w:val="16"/>
      <w:szCs w:val="16"/>
    </w:rPr>
  </w:style>
  <w:style w:type="character" w:customStyle="1" w:styleId="11">
    <w:name w:val="Текст выноски Знак1"/>
    <w:basedOn w:val="a0"/>
    <w:uiPriority w:val="99"/>
    <w:semiHidden/>
    <w:rsid w:val="006556AF"/>
    <w:rPr>
      <w:rFonts w:ascii="Segoe UI" w:eastAsia="Times New Roman" w:hAnsi="Segoe UI" w:cs="Segoe UI"/>
      <w:sz w:val="18"/>
      <w:szCs w:val="18"/>
      <w:lang w:eastAsia="ru-RU"/>
    </w:rPr>
  </w:style>
  <w:style w:type="paragraph" w:styleId="25">
    <w:name w:val="Body Text First Indent 2"/>
    <w:basedOn w:val="a8"/>
    <w:link w:val="26"/>
    <w:rsid w:val="006556AF"/>
    <w:pPr>
      <w:spacing w:after="120" w:line="240" w:lineRule="auto"/>
      <w:ind w:left="283" w:firstLine="210"/>
      <w:jc w:val="left"/>
    </w:pPr>
  </w:style>
  <w:style w:type="character" w:customStyle="1" w:styleId="26">
    <w:name w:val="Красная строка 2 Знак"/>
    <w:basedOn w:val="a9"/>
    <w:link w:val="25"/>
    <w:rsid w:val="006556AF"/>
    <w:rPr>
      <w:rFonts w:ascii="Times New Roman" w:eastAsia="Times New Roman" w:hAnsi="Times New Roman" w:cs="Times New Roman"/>
      <w:sz w:val="20"/>
      <w:szCs w:val="20"/>
      <w:lang w:eastAsia="ru-RU"/>
    </w:rPr>
  </w:style>
  <w:style w:type="paragraph" w:customStyle="1" w:styleId="af8">
    <w:name w:val="Знак Знак Знак Знак"/>
    <w:basedOn w:val="a"/>
    <w:rsid w:val="006556AF"/>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9">
    <w:name w:val="Знак Знак Знак Знак Знак Знак"/>
    <w:basedOn w:val="a"/>
    <w:rsid w:val="006556AF"/>
    <w:pPr>
      <w:spacing w:after="160" w:line="240" w:lineRule="exact"/>
    </w:pPr>
    <w:rPr>
      <w:rFonts w:ascii="Verdana" w:hAnsi="Verdana"/>
      <w:lang w:val="en-US" w:eastAsia="en-US"/>
    </w:rPr>
  </w:style>
  <w:style w:type="paragraph" w:styleId="afa">
    <w:name w:val="Plain Text"/>
    <w:basedOn w:val="a"/>
    <w:link w:val="afb"/>
    <w:rsid w:val="006556AF"/>
    <w:rPr>
      <w:rFonts w:ascii="Courier New" w:hAnsi="Courier New"/>
      <w:sz w:val="20"/>
      <w:szCs w:val="20"/>
    </w:rPr>
  </w:style>
  <w:style w:type="character" w:customStyle="1" w:styleId="afb">
    <w:name w:val="Текст Знак"/>
    <w:basedOn w:val="a0"/>
    <w:link w:val="afa"/>
    <w:rsid w:val="006556AF"/>
    <w:rPr>
      <w:rFonts w:ascii="Courier New" w:eastAsia="Times New Roman" w:hAnsi="Courier New" w:cs="Times New Roman"/>
      <w:sz w:val="20"/>
      <w:szCs w:val="20"/>
      <w:lang w:eastAsia="ru-RU"/>
    </w:rPr>
  </w:style>
  <w:style w:type="character" w:customStyle="1" w:styleId="31">
    <w:name w:val="Заголовок №3"/>
    <w:link w:val="310"/>
    <w:rsid w:val="006556AF"/>
    <w:rPr>
      <w:rFonts w:ascii="Arial" w:hAnsi="Arial"/>
      <w:sz w:val="16"/>
      <w:szCs w:val="16"/>
      <w:shd w:val="clear" w:color="auto" w:fill="FFFFFF"/>
    </w:rPr>
  </w:style>
  <w:style w:type="paragraph" w:customStyle="1" w:styleId="310">
    <w:name w:val="Заголовок №31"/>
    <w:basedOn w:val="a"/>
    <w:link w:val="31"/>
    <w:rsid w:val="006556AF"/>
    <w:pPr>
      <w:shd w:val="clear" w:color="auto" w:fill="FFFFFF"/>
      <w:spacing w:line="214" w:lineRule="exact"/>
      <w:outlineLvl w:val="2"/>
    </w:pPr>
    <w:rPr>
      <w:rFonts w:ascii="Arial" w:eastAsiaTheme="minorHAnsi" w:hAnsi="Arial" w:cstheme="minorBidi"/>
      <w:sz w:val="16"/>
      <w:szCs w:val="16"/>
      <w:lang w:eastAsia="en-US"/>
    </w:rPr>
  </w:style>
  <w:style w:type="character" w:customStyle="1" w:styleId="27">
    <w:name w:val="Заголовок №2"/>
    <w:link w:val="210"/>
    <w:rsid w:val="006556AF"/>
    <w:rPr>
      <w:b/>
      <w:bCs/>
      <w:shd w:val="clear" w:color="auto" w:fill="FFFFFF"/>
    </w:rPr>
  </w:style>
  <w:style w:type="paragraph" w:customStyle="1" w:styleId="210">
    <w:name w:val="Заголовок №21"/>
    <w:basedOn w:val="a"/>
    <w:link w:val="27"/>
    <w:rsid w:val="006556AF"/>
    <w:pPr>
      <w:shd w:val="clear" w:color="auto" w:fill="FFFFFF"/>
      <w:spacing w:before="480" w:line="245" w:lineRule="exact"/>
      <w:ind w:firstLine="480"/>
      <w:outlineLvl w:val="1"/>
    </w:pPr>
    <w:rPr>
      <w:rFonts w:asciiTheme="minorHAnsi" w:eastAsiaTheme="minorHAnsi" w:hAnsiTheme="minorHAnsi" w:cstheme="minorBidi"/>
      <w:b/>
      <w:bCs/>
      <w:sz w:val="22"/>
      <w:szCs w:val="22"/>
      <w:lang w:eastAsia="en-US"/>
    </w:rPr>
  </w:style>
  <w:style w:type="character" w:customStyle="1" w:styleId="32">
    <w:name w:val="Основной текст (3)"/>
    <w:link w:val="311"/>
    <w:rsid w:val="006556AF"/>
    <w:rPr>
      <w:b/>
      <w:bCs/>
      <w:sz w:val="14"/>
      <w:szCs w:val="14"/>
      <w:shd w:val="clear" w:color="auto" w:fill="FFFFFF"/>
    </w:rPr>
  </w:style>
  <w:style w:type="paragraph" w:customStyle="1" w:styleId="311">
    <w:name w:val="Основной текст (3)1"/>
    <w:basedOn w:val="a"/>
    <w:link w:val="32"/>
    <w:rsid w:val="006556AF"/>
    <w:pPr>
      <w:shd w:val="clear" w:color="auto" w:fill="FFFFFF"/>
      <w:spacing w:line="240" w:lineRule="atLeast"/>
    </w:pPr>
    <w:rPr>
      <w:rFonts w:asciiTheme="minorHAnsi" w:eastAsiaTheme="minorHAnsi" w:hAnsiTheme="minorHAnsi" w:cstheme="minorBidi"/>
      <w:b/>
      <w:bCs/>
      <w:sz w:val="14"/>
      <w:szCs w:val="14"/>
      <w:lang w:eastAsia="en-US"/>
    </w:rPr>
  </w:style>
  <w:style w:type="character" w:customStyle="1" w:styleId="61">
    <w:name w:val="Основной текст (6)"/>
    <w:link w:val="610"/>
    <w:rsid w:val="006556AF"/>
    <w:rPr>
      <w:b/>
      <w:bCs/>
      <w:sz w:val="14"/>
      <w:szCs w:val="14"/>
      <w:shd w:val="clear" w:color="auto" w:fill="FFFFFF"/>
    </w:rPr>
  </w:style>
  <w:style w:type="paragraph" w:customStyle="1" w:styleId="610">
    <w:name w:val="Основной текст (6)1"/>
    <w:basedOn w:val="a"/>
    <w:link w:val="61"/>
    <w:rsid w:val="006556AF"/>
    <w:pPr>
      <w:shd w:val="clear" w:color="auto" w:fill="FFFFFF"/>
      <w:spacing w:line="240" w:lineRule="atLeast"/>
      <w:jc w:val="center"/>
    </w:pPr>
    <w:rPr>
      <w:rFonts w:asciiTheme="minorHAnsi" w:eastAsiaTheme="minorHAnsi" w:hAnsiTheme="minorHAnsi" w:cstheme="minorBidi"/>
      <w:b/>
      <w:bCs/>
      <w:sz w:val="14"/>
      <w:szCs w:val="14"/>
      <w:lang w:eastAsia="en-US"/>
    </w:rPr>
  </w:style>
  <w:style w:type="character" w:customStyle="1" w:styleId="28">
    <w:name w:val="Основной текст (2)"/>
    <w:link w:val="211"/>
    <w:rsid w:val="006556AF"/>
    <w:rPr>
      <w:rFonts w:ascii="Arial" w:hAnsi="Arial"/>
      <w:b/>
      <w:bCs/>
      <w:sz w:val="14"/>
      <w:szCs w:val="14"/>
      <w:shd w:val="clear" w:color="auto" w:fill="FFFFFF"/>
    </w:rPr>
  </w:style>
  <w:style w:type="paragraph" w:customStyle="1" w:styleId="211">
    <w:name w:val="Основной текст (2)1"/>
    <w:basedOn w:val="a"/>
    <w:link w:val="28"/>
    <w:rsid w:val="006556AF"/>
    <w:pPr>
      <w:shd w:val="clear" w:color="auto" w:fill="FFFFFF"/>
      <w:spacing w:line="175" w:lineRule="exact"/>
    </w:pPr>
    <w:rPr>
      <w:rFonts w:ascii="Arial" w:eastAsiaTheme="minorHAnsi" w:hAnsi="Arial" w:cstheme="minorBidi"/>
      <w:b/>
      <w:bCs/>
      <w:sz w:val="14"/>
      <w:szCs w:val="14"/>
      <w:lang w:eastAsia="en-US"/>
    </w:rPr>
  </w:style>
  <w:style w:type="character" w:customStyle="1" w:styleId="71">
    <w:name w:val="Основной текст (7)"/>
    <w:link w:val="710"/>
    <w:rsid w:val="006556AF"/>
    <w:rPr>
      <w:b/>
      <w:bCs/>
      <w:noProof/>
      <w:sz w:val="14"/>
      <w:szCs w:val="14"/>
      <w:shd w:val="clear" w:color="auto" w:fill="FFFFFF"/>
    </w:rPr>
  </w:style>
  <w:style w:type="paragraph" w:customStyle="1" w:styleId="710">
    <w:name w:val="Основной текст (7)1"/>
    <w:basedOn w:val="a"/>
    <w:link w:val="71"/>
    <w:rsid w:val="006556AF"/>
    <w:pPr>
      <w:shd w:val="clear" w:color="auto" w:fill="FFFFFF"/>
      <w:spacing w:line="240" w:lineRule="atLeast"/>
      <w:jc w:val="right"/>
    </w:pPr>
    <w:rPr>
      <w:rFonts w:asciiTheme="minorHAnsi" w:eastAsiaTheme="minorHAnsi" w:hAnsiTheme="minorHAnsi" w:cstheme="minorBidi"/>
      <w:b/>
      <w:bCs/>
      <w:noProof/>
      <w:sz w:val="14"/>
      <w:szCs w:val="14"/>
      <w:lang w:eastAsia="en-US"/>
    </w:rPr>
  </w:style>
  <w:style w:type="character" w:customStyle="1" w:styleId="110">
    <w:name w:val="Основной текст (11)"/>
    <w:link w:val="111"/>
    <w:rsid w:val="006556AF"/>
    <w:rPr>
      <w:rFonts w:ascii="Arial" w:hAnsi="Arial"/>
      <w:sz w:val="18"/>
      <w:szCs w:val="18"/>
      <w:shd w:val="clear" w:color="auto" w:fill="FFFFFF"/>
    </w:rPr>
  </w:style>
  <w:style w:type="paragraph" w:customStyle="1" w:styleId="111">
    <w:name w:val="Основной текст (11)1"/>
    <w:basedOn w:val="a"/>
    <w:link w:val="110"/>
    <w:rsid w:val="006556AF"/>
    <w:pPr>
      <w:shd w:val="clear" w:color="auto" w:fill="FFFFFF"/>
      <w:spacing w:line="240" w:lineRule="atLeast"/>
    </w:pPr>
    <w:rPr>
      <w:rFonts w:ascii="Arial" w:eastAsiaTheme="minorHAnsi" w:hAnsi="Arial" w:cstheme="minorBidi"/>
      <w:sz w:val="18"/>
      <w:szCs w:val="18"/>
      <w:lang w:eastAsia="en-US"/>
    </w:rPr>
  </w:style>
  <w:style w:type="character" w:customStyle="1" w:styleId="12">
    <w:name w:val="Заголовок №1"/>
    <w:link w:val="112"/>
    <w:rsid w:val="006556AF"/>
    <w:rPr>
      <w:sz w:val="24"/>
      <w:szCs w:val="24"/>
      <w:shd w:val="clear" w:color="auto" w:fill="FFFFFF"/>
    </w:rPr>
  </w:style>
  <w:style w:type="paragraph" w:customStyle="1" w:styleId="112">
    <w:name w:val="Заголовок №11"/>
    <w:basedOn w:val="a"/>
    <w:link w:val="12"/>
    <w:rsid w:val="006556AF"/>
    <w:pPr>
      <w:shd w:val="clear" w:color="auto" w:fill="FFFFFF"/>
      <w:spacing w:line="302" w:lineRule="exact"/>
      <w:outlineLvl w:val="0"/>
    </w:pPr>
    <w:rPr>
      <w:rFonts w:asciiTheme="minorHAnsi" w:eastAsiaTheme="minorHAnsi" w:hAnsiTheme="minorHAnsi" w:cstheme="minorBidi"/>
      <w:lang w:eastAsia="en-US"/>
    </w:rPr>
  </w:style>
  <w:style w:type="character" w:customStyle="1" w:styleId="afc">
    <w:name w:val="Подпись к таблице"/>
    <w:link w:val="13"/>
    <w:rsid w:val="006556AF"/>
    <w:rPr>
      <w:sz w:val="16"/>
      <w:szCs w:val="16"/>
      <w:shd w:val="clear" w:color="auto" w:fill="FFFFFF"/>
    </w:rPr>
  </w:style>
  <w:style w:type="paragraph" w:customStyle="1" w:styleId="13">
    <w:name w:val="Подпись к таблице1"/>
    <w:basedOn w:val="a"/>
    <w:link w:val="afc"/>
    <w:rsid w:val="006556AF"/>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29">
    <w:name w:val="Подпись к таблице2"/>
    <w:rsid w:val="006556AF"/>
    <w:rPr>
      <w:rFonts w:ascii="Times New Roman" w:hAnsi="Times New Roman" w:cs="Times New Roman"/>
      <w:sz w:val="16"/>
      <w:szCs w:val="16"/>
      <w:u w:val="single"/>
    </w:rPr>
  </w:style>
  <w:style w:type="character" w:customStyle="1" w:styleId="9">
    <w:name w:val="Основной текст (9)"/>
    <w:link w:val="91"/>
    <w:rsid w:val="006556AF"/>
    <w:rPr>
      <w:b/>
      <w:bCs/>
      <w:sz w:val="18"/>
      <w:szCs w:val="18"/>
      <w:shd w:val="clear" w:color="auto" w:fill="FFFFFF"/>
    </w:rPr>
  </w:style>
  <w:style w:type="paragraph" w:customStyle="1" w:styleId="91">
    <w:name w:val="Основной текст (9)1"/>
    <w:basedOn w:val="a"/>
    <w:link w:val="9"/>
    <w:rsid w:val="006556AF"/>
    <w:pPr>
      <w:shd w:val="clear" w:color="auto" w:fill="FFFFFF"/>
      <w:spacing w:line="230" w:lineRule="exact"/>
      <w:jc w:val="both"/>
    </w:pPr>
    <w:rPr>
      <w:rFonts w:asciiTheme="minorHAnsi" w:eastAsiaTheme="minorHAnsi" w:hAnsiTheme="minorHAnsi" w:cstheme="minorBidi"/>
      <w:b/>
      <w:bCs/>
      <w:sz w:val="18"/>
      <w:szCs w:val="18"/>
      <w:lang w:eastAsia="en-US"/>
    </w:rPr>
  </w:style>
  <w:style w:type="character" w:customStyle="1" w:styleId="51">
    <w:name w:val="Основной текст (5)"/>
    <w:link w:val="510"/>
    <w:rsid w:val="006556AF"/>
    <w:rPr>
      <w:shd w:val="clear" w:color="auto" w:fill="FFFFFF"/>
    </w:rPr>
  </w:style>
  <w:style w:type="paragraph" w:customStyle="1" w:styleId="510">
    <w:name w:val="Основной текст (5)1"/>
    <w:basedOn w:val="a"/>
    <w:link w:val="51"/>
    <w:rsid w:val="006556AF"/>
    <w:pPr>
      <w:shd w:val="clear" w:color="auto" w:fill="FFFFFF"/>
      <w:spacing w:line="240" w:lineRule="atLeast"/>
      <w:jc w:val="center"/>
    </w:pPr>
    <w:rPr>
      <w:rFonts w:asciiTheme="minorHAnsi" w:eastAsiaTheme="minorHAnsi" w:hAnsiTheme="minorHAnsi" w:cstheme="minorBidi"/>
      <w:sz w:val="22"/>
      <w:szCs w:val="22"/>
      <w:lang w:eastAsia="en-US"/>
    </w:rPr>
  </w:style>
  <w:style w:type="character" w:customStyle="1" w:styleId="41">
    <w:name w:val="Основной текст (4)"/>
    <w:link w:val="410"/>
    <w:rsid w:val="006556AF"/>
    <w:rPr>
      <w:shd w:val="clear" w:color="auto" w:fill="FFFFFF"/>
    </w:rPr>
  </w:style>
  <w:style w:type="paragraph" w:customStyle="1" w:styleId="410">
    <w:name w:val="Основной текст (4)1"/>
    <w:basedOn w:val="a"/>
    <w:link w:val="41"/>
    <w:rsid w:val="006556AF"/>
    <w:pPr>
      <w:shd w:val="clear" w:color="auto" w:fill="FFFFFF"/>
      <w:spacing w:line="254" w:lineRule="exact"/>
      <w:jc w:val="both"/>
    </w:pPr>
    <w:rPr>
      <w:rFonts w:asciiTheme="minorHAnsi" w:eastAsiaTheme="minorHAnsi" w:hAnsiTheme="minorHAnsi" w:cstheme="minorBidi"/>
      <w:sz w:val="22"/>
      <w:szCs w:val="22"/>
      <w:lang w:eastAsia="en-US"/>
    </w:rPr>
  </w:style>
  <w:style w:type="character" w:customStyle="1" w:styleId="81">
    <w:name w:val="Основной текст (8)"/>
    <w:link w:val="810"/>
    <w:rsid w:val="006556AF"/>
    <w:rPr>
      <w:shd w:val="clear" w:color="auto" w:fill="FFFFFF"/>
    </w:rPr>
  </w:style>
  <w:style w:type="paragraph" w:customStyle="1" w:styleId="810">
    <w:name w:val="Основной текст (8)1"/>
    <w:basedOn w:val="a"/>
    <w:link w:val="81"/>
    <w:rsid w:val="006556AF"/>
    <w:pPr>
      <w:shd w:val="clear" w:color="auto" w:fill="FFFFFF"/>
      <w:spacing w:line="240" w:lineRule="atLeast"/>
      <w:ind w:firstLine="220"/>
    </w:pPr>
    <w:rPr>
      <w:rFonts w:asciiTheme="minorHAnsi" w:eastAsiaTheme="minorHAnsi" w:hAnsiTheme="minorHAnsi" w:cstheme="minorBidi"/>
      <w:sz w:val="22"/>
      <w:szCs w:val="22"/>
      <w:lang w:eastAsia="en-US"/>
    </w:rPr>
  </w:style>
  <w:style w:type="paragraph" w:customStyle="1" w:styleId="ConsPlusNormal">
    <w:name w:val="ConsPlusNormal"/>
    <w:rsid w:val="006556AF"/>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qFormat/>
    <w:rsid w:val="006556AF"/>
    <w:pPr>
      <w:ind w:left="708"/>
    </w:pPr>
    <w:rPr>
      <w:sz w:val="20"/>
      <w:szCs w:val="20"/>
    </w:rPr>
  </w:style>
  <w:style w:type="character" w:customStyle="1" w:styleId="afe">
    <w:name w:val="Текст примечания Знак"/>
    <w:basedOn w:val="a0"/>
    <w:link w:val="aff"/>
    <w:semiHidden/>
    <w:rsid w:val="006556AF"/>
    <w:rPr>
      <w:rFonts w:ascii="Times New Roman" w:eastAsia="Times New Roman" w:hAnsi="Times New Roman" w:cs="Times New Roman"/>
      <w:sz w:val="20"/>
      <w:szCs w:val="20"/>
      <w:lang w:eastAsia="ru-RU"/>
    </w:rPr>
  </w:style>
  <w:style w:type="paragraph" w:styleId="aff">
    <w:name w:val="annotation text"/>
    <w:basedOn w:val="a"/>
    <w:link w:val="afe"/>
    <w:semiHidden/>
    <w:rsid w:val="006556AF"/>
    <w:rPr>
      <w:sz w:val="20"/>
      <w:szCs w:val="20"/>
    </w:rPr>
  </w:style>
  <w:style w:type="character" w:customStyle="1" w:styleId="14">
    <w:name w:val="Текст примечания Знак1"/>
    <w:basedOn w:val="a0"/>
    <w:uiPriority w:val="99"/>
    <w:semiHidden/>
    <w:rsid w:val="006556AF"/>
    <w:rPr>
      <w:rFonts w:ascii="Times New Roman" w:eastAsia="Times New Roman" w:hAnsi="Times New Roman" w:cs="Times New Roman"/>
      <w:sz w:val="20"/>
      <w:szCs w:val="20"/>
      <w:lang w:eastAsia="ru-RU"/>
    </w:rPr>
  </w:style>
  <w:style w:type="character" w:customStyle="1" w:styleId="aff0">
    <w:name w:val="Тема примечания Знак"/>
    <w:basedOn w:val="afe"/>
    <w:link w:val="aff1"/>
    <w:semiHidden/>
    <w:rsid w:val="006556AF"/>
    <w:rPr>
      <w:rFonts w:ascii="Times New Roman" w:eastAsia="Times New Roman" w:hAnsi="Times New Roman" w:cs="Times New Roman"/>
      <w:b/>
      <w:bCs/>
      <w:sz w:val="20"/>
      <w:szCs w:val="20"/>
      <w:lang w:eastAsia="ru-RU"/>
    </w:rPr>
  </w:style>
  <w:style w:type="paragraph" w:styleId="aff1">
    <w:name w:val="annotation subject"/>
    <w:basedOn w:val="aff"/>
    <w:next w:val="aff"/>
    <w:link w:val="aff0"/>
    <w:semiHidden/>
    <w:rsid w:val="006556AF"/>
    <w:rPr>
      <w:b/>
      <w:bCs/>
    </w:rPr>
  </w:style>
  <w:style w:type="character" w:customStyle="1" w:styleId="15">
    <w:name w:val="Тема примечания Знак1"/>
    <w:basedOn w:val="14"/>
    <w:uiPriority w:val="99"/>
    <w:semiHidden/>
    <w:rsid w:val="006556AF"/>
    <w:rPr>
      <w:rFonts w:ascii="Times New Roman" w:eastAsia="Times New Roman" w:hAnsi="Times New Roman" w:cs="Times New Roman"/>
      <w:b/>
      <w:bCs/>
      <w:sz w:val="20"/>
      <w:szCs w:val="20"/>
      <w:lang w:eastAsia="ru-RU"/>
    </w:rPr>
  </w:style>
  <w:style w:type="paragraph" w:customStyle="1" w:styleId="16">
    <w:name w:val="Знак Знак Знак Знак Знак Знак1"/>
    <w:basedOn w:val="a"/>
    <w:uiPriority w:val="99"/>
    <w:rsid w:val="006556AF"/>
    <w:pPr>
      <w:spacing w:after="160" w:line="240" w:lineRule="exact"/>
    </w:pPr>
    <w:rPr>
      <w:rFonts w:ascii="Verdana" w:hAnsi="Verdana"/>
      <w:lang w:val="en-US" w:eastAsia="en-US"/>
    </w:rPr>
  </w:style>
  <w:style w:type="paragraph" w:customStyle="1" w:styleId="17">
    <w:name w:val="Знак1 Знак Знак Знак Знак Знак Знак Знак Знак Знак"/>
    <w:basedOn w:val="a"/>
    <w:rsid w:val="006556AF"/>
    <w:pPr>
      <w:widowControl w:val="0"/>
      <w:adjustRightInd w:val="0"/>
      <w:spacing w:line="360" w:lineRule="atLeas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6AF"/>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1"/>
    <w:next w:val="a"/>
    <w:link w:val="20"/>
    <w:qFormat/>
    <w:rsid w:val="006556AF"/>
    <w:pPr>
      <w:outlineLvl w:val="1"/>
    </w:pPr>
  </w:style>
  <w:style w:type="paragraph" w:styleId="3">
    <w:name w:val="heading 3"/>
    <w:basedOn w:val="2"/>
    <w:next w:val="a"/>
    <w:link w:val="30"/>
    <w:qFormat/>
    <w:rsid w:val="006556AF"/>
    <w:pPr>
      <w:outlineLvl w:val="2"/>
    </w:pPr>
  </w:style>
  <w:style w:type="paragraph" w:styleId="4">
    <w:name w:val="heading 4"/>
    <w:basedOn w:val="3"/>
    <w:next w:val="a"/>
    <w:link w:val="40"/>
    <w:qFormat/>
    <w:rsid w:val="006556AF"/>
    <w:pPr>
      <w:outlineLvl w:val="3"/>
    </w:pPr>
  </w:style>
  <w:style w:type="paragraph" w:styleId="5">
    <w:name w:val="heading 5"/>
    <w:basedOn w:val="a"/>
    <w:next w:val="a"/>
    <w:link w:val="50"/>
    <w:qFormat/>
    <w:rsid w:val="006556AF"/>
    <w:pPr>
      <w:keepNext/>
      <w:outlineLvl w:val="4"/>
    </w:pPr>
    <w:rPr>
      <w:rFonts w:ascii="Arial" w:hAnsi="Arial"/>
      <w:b/>
      <w:snapToGrid w:val="0"/>
      <w:color w:val="000000"/>
      <w:sz w:val="22"/>
      <w:szCs w:val="20"/>
    </w:rPr>
  </w:style>
  <w:style w:type="paragraph" w:styleId="6">
    <w:name w:val="heading 6"/>
    <w:basedOn w:val="a"/>
    <w:next w:val="a"/>
    <w:link w:val="60"/>
    <w:qFormat/>
    <w:rsid w:val="006556AF"/>
    <w:pPr>
      <w:keepNext/>
      <w:outlineLvl w:val="5"/>
    </w:pPr>
    <w:rPr>
      <w:b/>
      <w:szCs w:val="20"/>
    </w:rPr>
  </w:style>
  <w:style w:type="paragraph" w:styleId="7">
    <w:name w:val="heading 7"/>
    <w:basedOn w:val="a"/>
    <w:next w:val="a"/>
    <w:link w:val="70"/>
    <w:qFormat/>
    <w:rsid w:val="006556AF"/>
    <w:pPr>
      <w:keepNext/>
      <w:jc w:val="right"/>
      <w:outlineLvl w:val="6"/>
    </w:pPr>
    <w:rPr>
      <w:szCs w:val="20"/>
    </w:rPr>
  </w:style>
  <w:style w:type="paragraph" w:styleId="8">
    <w:name w:val="heading 8"/>
    <w:basedOn w:val="a"/>
    <w:next w:val="a"/>
    <w:link w:val="80"/>
    <w:qFormat/>
    <w:rsid w:val="006556AF"/>
    <w:pPr>
      <w:keepNext/>
      <w:ind w:firstLine="851"/>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6AF"/>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6556AF"/>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6556AF"/>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6556AF"/>
    <w:rPr>
      <w:rFonts w:ascii="Arial" w:eastAsia="Times New Roman" w:hAnsi="Arial" w:cs="Arial"/>
      <w:b/>
      <w:bCs/>
      <w:color w:val="000080"/>
      <w:sz w:val="20"/>
      <w:szCs w:val="20"/>
      <w:lang w:eastAsia="ru-RU"/>
    </w:rPr>
  </w:style>
  <w:style w:type="character" w:customStyle="1" w:styleId="50">
    <w:name w:val="Заголовок 5 Знак"/>
    <w:basedOn w:val="a0"/>
    <w:link w:val="5"/>
    <w:rsid w:val="006556AF"/>
    <w:rPr>
      <w:rFonts w:ascii="Arial" w:eastAsia="Times New Roman" w:hAnsi="Arial" w:cs="Times New Roman"/>
      <w:b/>
      <w:snapToGrid w:val="0"/>
      <w:color w:val="000000"/>
      <w:szCs w:val="20"/>
      <w:lang w:eastAsia="ru-RU"/>
    </w:rPr>
  </w:style>
  <w:style w:type="character" w:customStyle="1" w:styleId="60">
    <w:name w:val="Заголовок 6 Знак"/>
    <w:basedOn w:val="a0"/>
    <w:link w:val="6"/>
    <w:rsid w:val="006556A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556A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556AF"/>
    <w:rPr>
      <w:rFonts w:ascii="Times New Roman" w:eastAsia="Times New Roman" w:hAnsi="Times New Roman" w:cs="Times New Roman"/>
      <w:sz w:val="24"/>
      <w:szCs w:val="20"/>
      <w:lang w:eastAsia="ru-RU"/>
    </w:rPr>
  </w:style>
  <w:style w:type="paragraph" w:customStyle="1" w:styleId="12pt">
    <w:name w:val="Обычный + 12 pt"/>
    <w:basedOn w:val="a"/>
    <w:rsid w:val="006556AF"/>
    <w:rPr>
      <w:szCs w:val="20"/>
    </w:rPr>
  </w:style>
  <w:style w:type="paragraph" w:customStyle="1" w:styleId="ConsPlusNonformat">
    <w:name w:val="ConsPlusNonformat"/>
    <w:uiPriority w:val="99"/>
    <w:rsid w:val="006556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556AF"/>
    <w:pPr>
      <w:spacing w:after="0" w:line="240" w:lineRule="auto"/>
    </w:pPr>
    <w:rPr>
      <w:rFonts w:ascii="Times New Roman" w:eastAsia="Times New Roman" w:hAnsi="Times New Roman" w:cs="Times New Roman"/>
      <w:sz w:val="24"/>
      <w:szCs w:val="24"/>
      <w:lang w:eastAsia="ru-RU"/>
    </w:rPr>
  </w:style>
  <w:style w:type="paragraph" w:customStyle="1" w:styleId="a4">
    <w:name w:val="Текст (лев. подпись)"/>
    <w:basedOn w:val="a"/>
    <w:next w:val="a"/>
    <w:uiPriority w:val="99"/>
    <w:rsid w:val="006556AF"/>
    <w:pPr>
      <w:widowControl w:val="0"/>
      <w:autoSpaceDE w:val="0"/>
      <w:autoSpaceDN w:val="0"/>
      <w:adjustRightInd w:val="0"/>
    </w:pPr>
    <w:rPr>
      <w:rFonts w:ascii="Arial" w:hAnsi="Arial" w:cs="Arial"/>
      <w:sz w:val="20"/>
      <w:szCs w:val="20"/>
    </w:rPr>
  </w:style>
  <w:style w:type="paragraph" w:customStyle="1" w:styleId="a5">
    <w:name w:val="Текст (прав. подпись)"/>
    <w:basedOn w:val="a"/>
    <w:next w:val="a"/>
    <w:uiPriority w:val="99"/>
    <w:rsid w:val="006556AF"/>
    <w:pPr>
      <w:widowControl w:val="0"/>
      <w:autoSpaceDE w:val="0"/>
      <w:autoSpaceDN w:val="0"/>
      <w:adjustRightInd w:val="0"/>
      <w:jc w:val="right"/>
    </w:pPr>
    <w:rPr>
      <w:rFonts w:ascii="Arial" w:hAnsi="Arial" w:cs="Arial"/>
      <w:sz w:val="20"/>
      <w:szCs w:val="20"/>
    </w:rPr>
  </w:style>
  <w:style w:type="paragraph" w:customStyle="1" w:styleId="a6">
    <w:name w:val="Таблицы (моноширинный)"/>
    <w:basedOn w:val="a"/>
    <w:next w:val="a"/>
    <w:uiPriority w:val="99"/>
    <w:rsid w:val="006556AF"/>
    <w:pPr>
      <w:widowControl w:val="0"/>
      <w:autoSpaceDE w:val="0"/>
      <w:autoSpaceDN w:val="0"/>
      <w:adjustRightInd w:val="0"/>
      <w:jc w:val="both"/>
    </w:pPr>
    <w:rPr>
      <w:rFonts w:ascii="Courier New" w:hAnsi="Courier New" w:cs="Courier New"/>
      <w:sz w:val="20"/>
      <w:szCs w:val="20"/>
    </w:rPr>
  </w:style>
  <w:style w:type="paragraph" w:customStyle="1" w:styleId="a7">
    <w:name w:val="Комментарий"/>
    <w:basedOn w:val="a"/>
    <w:next w:val="a"/>
    <w:uiPriority w:val="99"/>
    <w:rsid w:val="006556AF"/>
    <w:pPr>
      <w:widowControl w:val="0"/>
      <w:autoSpaceDE w:val="0"/>
      <w:autoSpaceDN w:val="0"/>
      <w:adjustRightInd w:val="0"/>
      <w:ind w:left="170"/>
      <w:jc w:val="both"/>
    </w:pPr>
    <w:rPr>
      <w:rFonts w:ascii="Arial" w:hAnsi="Arial" w:cs="Arial"/>
      <w:i/>
      <w:iCs/>
      <w:color w:val="800080"/>
      <w:sz w:val="20"/>
      <w:szCs w:val="20"/>
    </w:rPr>
  </w:style>
  <w:style w:type="paragraph" w:styleId="a8">
    <w:name w:val="Body Text Indent"/>
    <w:basedOn w:val="a"/>
    <w:link w:val="a9"/>
    <w:rsid w:val="006556AF"/>
    <w:pPr>
      <w:spacing w:line="360" w:lineRule="auto"/>
      <w:ind w:firstLine="709"/>
      <w:jc w:val="both"/>
    </w:pPr>
    <w:rPr>
      <w:sz w:val="20"/>
      <w:szCs w:val="20"/>
    </w:rPr>
  </w:style>
  <w:style w:type="character" w:customStyle="1" w:styleId="a9">
    <w:name w:val="Основной текст с отступом Знак"/>
    <w:basedOn w:val="a0"/>
    <w:link w:val="a8"/>
    <w:rsid w:val="006556AF"/>
    <w:rPr>
      <w:rFonts w:ascii="Times New Roman" w:eastAsia="Times New Roman" w:hAnsi="Times New Roman" w:cs="Times New Roman"/>
      <w:sz w:val="20"/>
      <w:szCs w:val="20"/>
      <w:lang w:eastAsia="ru-RU"/>
    </w:rPr>
  </w:style>
  <w:style w:type="paragraph" w:styleId="aa">
    <w:name w:val="footer"/>
    <w:basedOn w:val="a"/>
    <w:link w:val="ab"/>
    <w:rsid w:val="006556AF"/>
    <w:pPr>
      <w:tabs>
        <w:tab w:val="center" w:pos="4153"/>
        <w:tab w:val="right" w:pos="8306"/>
      </w:tabs>
    </w:pPr>
    <w:rPr>
      <w:sz w:val="20"/>
      <w:szCs w:val="20"/>
    </w:rPr>
  </w:style>
  <w:style w:type="character" w:customStyle="1" w:styleId="ab">
    <w:name w:val="Нижний колонтитул Знак"/>
    <w:basedOn w:val="a0"/>
    <w:link w:val="aa"/>
    <w:rsid w:val="006556AF"/>
    <w:rPr>
      <w:rFonts w:ascii="Times New Roman" w:eastAsia="Times New Roman" w:hAnsi="Times New Roman" w:cs="Times New Roman"/>
      <w:sz w:val="20"/>
      <w:szCs w:val="20"/>
      <w:lang w:eastAsia="ru-RU"/>
    </w:rPr>
  </w:style>
  <w:style w:type="character" w:styleId="ac">
    <w:name w:val="page number"/>
    <w:basedOn w:val="a0"/>
    <w:rsid w:val="006556AF"/>
  </w:style>
  <w:style w:type="paragraph" w:styleId="21">
    <w:name w:val="Body Text 2"/>
    <w:basedOn w:val="a"/>
    <w:link w:val="22"/>
    <w:rsid w:val="006556AF"/>
    <w:rPr>
      <w:b/>
      <w:szCs w:val="20"/>
    </w:rPr>
  </w:style>
  <w:style w:type="character" w:customStyle="1" w:styleId="22">
    <w:name w:val="Основной текст 2 Знак"/>
    <w:basedOn w:val="a0"/>
    <w:link w:val="21"/>
    <w:rsid w:val="006556AF"/>
    <w:rPr>
      <w:rFonts w:ascii="Times New Roman" w:eastAsia="Times New Roman" w:hAnsi="Times New Roman" w:cs="Times New Roman"/>
      <w:b/>
      <w:sz w:val="24"/>
      <w:szCs w:val="20"/>
      <w:lang w:eastAsia="ru-RU"/>
    </w:rPr>
  </w:style>
  <w:style w:type="paragraph" w:styleId="ad">
    <w:name w:val="Body Text"/>
    <w:basedOn w:val="a"/>
    <w:link w:val="ae"/>
    <w:rsid w:val="006556AF"/>
    <w:rPr>
      <w:i/>
      <w:szCs w:val="20"/>
    </w:rPr>
  </w:style>
  <w:style w:type="character" w:customStyle="1" w:styleId="ae">
    <w:name w:val="Основной текст Знак"/>
    <w:basedOn w:val="a0"/>
    <w:link w:val="ad"/>
    <w:rsid w:val="006556AF"/>
    <w:rPr>
      <w:rFonts w:ascii="Times New Roman" w:eastAsia="Times New Roman" w:hAnsi="Times New Roman" w:cs="Times New Roman"/>
      <w:i/>
      <w:sz w:val="24"/>
      <w:szCs w:val="20"/>
      <w:lang w:eastAsia="ru-RU"/>
    </w:rPr>
  </w:style>
  <w:style w:type="character" w:styleId="af">
    <w:name w:val="Strong"/>
    <w:qFormat/>
    <w:rsid w:val="006556AF"/>
    <w:rPr>
      <w:b/>
    </w:rPr>
  </w:style>
  <w:style w:type="paragraph" w:styleId="af0">
    <w:name w:val="header"/>
    <w:basedOn w:val="a"/>
    <w:link w:val="af1"/>
    <w:rsid w:val="006556AF"/>
    <w:pPr>
      <w:tabs>
        <w:tab w:val="center" w:pos="4153"/>
        <w:tab w:val="right" w:pos="8306"/>
      </w:tabs>
    </w:pPr>
    <w:rPr>
      <w:sz w:val="20"/>
      <w:szCs w:val="20"/>
    </w:rPr>
  </w:style>
  <w:style w:type="character" w:customStyle="1" w:styleId="af1">
    <w:name w:val="Верхний колонтитул Знак"/>
    <w:basedOn w:val="a0"/>
    <w:link w:val="af0"/>
    <w:rsid w:val="006556AF"/>
    <w:rPr>
      <w:rFonts w:ascii="Times New Roman" w:eastAsia="Times New Roman" w:hAnsi="Times New Roman" w:cs="Times New Roman"/>
      <w:sz w:val="20"/>
      <w:szCs w:val="20"/>
      <w:lang w:eastAsia="ru-RU"/>
    </w:rPr>
  </w:style>
  <w:style w:type="paragraph" w:styleId="af2">
    <w:name w:val="Title"/>
    <w:basedOn w:val="a"/>
    <w:link w:val="af3"/>
    <w:qFormat/>
    <w:rsid w:val="006556AF"/>
    <w:pPr>
      <w:jc w:val="center"/>
    </w:pPr>
    <w:rPr>
      <w:b/>
      <w:sz w:val="28"/>
      <w:szCs w:val="20"/>
    </w:rPr>
  </w:style>
  <w:style w:type="character" w:customStyle="1" w:styleId="af3">
    <w:name w:val="Название Знак"/>
    <w:basedOn w:val="a0"/>
    <w:link w:val="af2"/>
    <w:rsid w:val="006556AF"/>
    <w:rPr>
      <w:rFonts w:ascii="Times New Roman" w:eastAsia="Times New Roman" w:hAnsi="Times New Roman" w:cs="Times New Roman"/>
      <w:b/>
      <w:sz w:val="28"/>
      <w:szCs w:val="20"/>
      <w:lang w:eastAsia="ru-RU"/>
    </w:rPr>
  </w:style>
  <w:style w:type="paragraph" w:styleId="23">
    <w:name w:val="Body Text Indent 2"/>
    <w:basedOn w:val="a"/>
    <w:link w:val="24"/>
    <w:rsid w:val="006556AF"/>
    <w:pPr>
      <w:ind w:firstLine="851"/>
      <w:jc w:val="both"/>
    </w:pPr>
    <w:rPr>
      <w:szCs w:val="20"/>
    </w:rPr>
  </w:style>
  <w:style w:type="character" w:customStyle="1" w:styleId="24">
    <w:name w:val="Основной текст с отступом 2 Знак"/>
    <w:basedOn w:val="a0"/>
    <w:link w:val="23"/>
    <w:rsid w:val="006556AF"/>
    <w:rPr>
      <w:rFonts w:ascii="Times New Roman" w:eastAsia="Times New Roman" w:hAnsi="Times New Roman" w:cs="Times New Roman"/>
      <w:sz w:val="24"/>
      <w:szCs w:val="20"/>
      <w:lang w:eastAsia="ru-RU"/>
    </w:rPr>
  </w:style>
  <w:style w:type="character" w:styleId="af4">
    <w:name w:val="Hyperlink"/>
    <w:rsid w:val="006556AF"/>
    <w:rPr>
      <w:color w:val="0000FF"/>
      <w:u w:val="single"/>
    </w:rPr>
  </w:style>
  <w:style w:type="character" w:styleId="af5">
    <w:name w:val="FollowedHyperlink"/>
    <w:rsid w:val="006556AF"/>
    <w:rPr>
      <w:color w:val="800080"/>
      <w:u w:val="single"/>
    </w:rPr>
  </w:style>
  <w:style w:type="paragraph" w:customStyle="1" w:styleId="xl24">
    <w:name w:val="xl24"/>
    <w:basedOn w:val="a"/>
    <w:rsid w:val="006556AF"/>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
    <w:name w:val="xl25"/>
    <w:basedOn w:val="a"/>
    <w:rsid w:val="006556AF"/>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6">
    <w:name w:val="xl26"/>
    <w:basedOn w:val="a"/>
    <w:rsid w:val="006556AF"/>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27">
    <w:name w:val="xl27"/>
    <w:basedOn w:val="a"/>
    <w:rsid w:val="006556A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
    <w:name w:val="xl28"/>
    <w:basedOn w:val="a"/>
    <w:rsid w:val="006556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
    <w:name w:val="xl29"/>
    <w:basedOn w:val="a"/>
    <w:rsid w:val="006556A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0">
    <w:name w:val="xl30"/>
    <w:basedOn w:val="a"/>
    <w:rsid w:val="006556A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1">
    <w:name w:val="xl31"/>
    <w:basedOn w:val="a"/>
    <w:rsid w:val="006556AF"/>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32">
    <w:name w:val="xl32"/>
    <w:basedOn w:val="a"/>
    <w:rsid w:val="006556AF"/>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character" w:customStyle="1" w:styleId="af6">
    <w:name w:val="Текст выноски Знак"/>
    <w:basedOn w:val="a0"/>
    <w:link w:val="af7"/>
    <w:semiHidden/>
    <w:rsid w:val="006556AF"/>
    <w:rPr>
      <w:rFonts w:ascii="Tahoma" w:eastAsia="Times New Roman" w:hAnsi="Tahoma" w:cs="Tahoma"/>
      <w:sz w:val="16"/>
      <w:szCs w:val="16"/>
      <w:lang w:eastAsia="ru-RU"/>
    </w:rPr>
  </w:style>
  <w:style w:type="paragraph" w:styleId="af7">
    <w:name w:val="Balloon Text"/>
    <w:basedOn w:val="a"/>
    <w:link w:val="af6"/>
    <w:semiHidden/>
    <w:rsid w:val="006556AF"/>
    <w:rPr>
      <w:rFonts w:ascii="Tahoma" w:hAnsi="Tahoma" w:cs="Tahoma"/>
      <w:sz w:val="16"/>
      <w:szCs w:val="16"/>
    </w:rPr>
  </w:style>
  <w:style w:type="character" w:customStyle="1" w:styleId="11">
    <w:name w:val="Текст выноски Знак1"/>
    <w:basedOn w:val="a0"/>
    <w:uiPriority w:val="99"/>
    <w:semiHidden/>
    <w:rsid w:val="006556AF"/>
    <w:rPr>
      <w:rFonts w:ascii="Segoe UI" w:eastAsia="Times New Roman" w:hAnsi="Segoe UI" w:cs="Segoe UI"/>
      <w:sz w:val="18"/>
      <w:szCs w:val="18"/>
      <w:lang w:eastAsia="ru-RU"/>
    </w:rPr>
  </w:style>
  <w:style w:type="paragraph" w:styleId="25">
    <w:name w:val="Body Text First Indent 2"/>
    <w:basedOn w:val="a8"/>
    <w:link w:val="26"/>
    <w:rsid w:val="006556AF"/>
    <w:pPr>
      <w:spacing w:after="120" w:line="240" w:lineRule="auto"/>
      <w:ind w:left="283" w:firstLine="210"/>
      <w:jc w:val="left"/>
    </w:pPr>
  </w:style>
  <w:style w:type="character" w:customStyle="1" w:styleId="26">
    <w:name w:val="Красная строка 2 Знак"/>
    <w:basedOn w:val="a9"/>
    <w:link w:val="25"/>
    <w:rsid w:val="006556AF"/>
    <w:rPr>
      <w:rFonts w:ascii="Times New Roman" w:eastAsia="Times New Roman" w:hAnsi="Times New Roman" w:cs="Times New Roman"/>
      <w:sz w:val="20"/>
      <w:szCs w:val="20"/>
      <w:lang w:eastAsia="ru-RU"/>
    </w:rPr>
  </w:style>
  <w:style w:type="paragraph" w:customStyle="1" w:styleId="af8">
    <w:name w:val="Знак Знак Знак Знак"/>
    <w:basedOn w:val="a"/>
    <w:rsid w:val="006556AF"/>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9">
    <w:name w:val="Знак Знак Знак Знак Знак Знак"/>
    <w:basedOn w:val="a"/>
    <w:rsid w:val="006556AF"/>
    <w:pPr>
      <w:spacing w:after="160" w:line="240" w:lineRule="exact"/>
    </w:pPr>
    <w:rPr>
      <w:rFonts w:ascii="Verdana" w:hAnsi="Verdana"/>
      <w:lang w:val="en-US" w:eastAsia="en-US"/>
    </w:rPr>
  </w:style>
  <w:style w:type="paragraph" w:styleId="afa">
    <w:name w:val="Plain Text"/>
    <w:basedOn w:val="a"/>
    <w:link w:val="afb"/>
    <w:rsid w:val="006556AF"/>
    <w:rPr>
      <w:rFonts w:ascii="Courier New" w:hAnsi="Courier New"/>
      <w:sz w:val="20"/>
      <w:szCs w:val="20"/>
    </w:rPr>
  </w:style>
  <w:style w:type="character" w:customStyle="1" w:styleId="afb">
    <w:name w:val="Текст Знак"/>
    <w:basedOn w:val="a0"/>
    <w:link w:val="afa"/>
    <w:rsid w:val="006556AF"/>
    <w:rPr>
      <w:rFonts w:ascii="Courier New" w:eastAsia="Times New Roman" w:hAnsi="Courier New" w:cs="Times New Roman"/>
      <w:sz w:val="20"/>
      <w:szCs w:val="20"/>
      <w:lang w:eastAsia="ru-RU"/>
    </w:rPr>
  </w:style>
  <w:style w:type="character" w:customStyle="1" w:styleId="31">
    <w:name w:val="Заголовок №3"/>
    <w:link w:val="310"/>
    <w:rsid w:val="006556AF"/>
    <w:rPr>
      <w:rFonts w:ascii="Arial" w:hAnsi="Arial"/>
      <w:sz w:val="16"/>
      <w:szCs w:val="16"/>
      <w:shd w:val="clear" w:color="auto" w:fill="FFFFFF"/>
    </w:rPr>
  </w:style>
  <w:style w:type="paragraph" w:customStyle="1" w:styleId="310">
    <w:name w:val="Заголовок №31"/>
    <w:basedOn w:val="a"/>
    <w:link w:val="31"/>
    <w:rsid w:val="006556AF"/>
    <w:pPr>
      <w:shd w:val="clear" w:color="auto" w:fill="FFFFFF"/>
      <w:spacing w:line="214" w:lineRule="exact"/>
      <w:outlineLvl w:val="2"/>
    </w:pPr>
    <w:rPr>
      <w:rFonts w:ascii="Arial" w:eastAsiaTheme="minorHAnsi" w:hAnsi="Arial" w:cstheme="minorBidi"/>
      <w:sz w:val="16"/>
      <w:szCs w:val="16"/>
      <w:lang w:eastAsia="en-US"/>
    </w:rPr>
  </w:style>
  <w:style w:type="character" w:customStyle="1" w:styleId="27">
    <w:name w:val="Заголовок №2"/>
    <w:link w:val="210"/>
    <w:rsid w:val="006556AF"/>
    <w:rPr>
      <w:b/>
      <w:bCs/>
      <w:shd w:val="clear" w:color="auto" w:fill="FFFFFF"/>
    </w:rPr>
  </w:style>
  <w:style w:type="paragraph" w:customStyle="1" w:styleId="210">
    <w:name w:val="Заголовок №21"/>
    <w:basedOn w:val="a"/>
    <w:link w:val="27"/>
    <w:rsid w:val="006556AF"/>
    <w:pPr>
      <w:shd w:val="clear" w:color="auto" w:fill="FFFFFF"/>
      <w:spacing w:before="480" w:line="245" w:lineRule="exact"/>
      <w:ind w:firstLine="480"/>
      <w:outlineLvl w:val="1"/>
    </w:pPr>
    <w:rPr>
      <w:rFonts w:asciiTheme="minorHAnsi" w:eastAsiaTheme="minorHAnsi" w:hAnsiTheme="minorHAnsi" w:cstheme="minorBidi"/>
      <w:b/>
      <w:bCs/>
      <w:sz w:val="22"/>
      <w:szCs w:val="22"/>
      <w:lang w:eastAsia="en-US"/>
    </w:rPr>
  </w:style>
  <w:style w:type="character" w:customStyle="1" w:styleId="32">
    <w:name w:val="Основной текст (3)"/>
    <w:link w:val="311"/>
    <w:rsid w:val="006556AF"/>
    <w:rPr>
      <w:b/>
      <w:bCs/>
      <w:sz w:val="14"/>
      <w:szCs w:val="14"/>
      <w:shd w:val="clear" w:color="auto" w:fill="FFFFFF"/>
    </w:rPr>
  </w:style>
  <w:style w:type="paragraph" w:customStyle="1" w:styleId="311">
    <w:name w:val="Основной текст (3)1"/>
    <w:basedOn w:val="a"/>
    <w:link w:val="32"/>
    <w:rsid w:val="006556AF"/>
    <w:pPr>
      <w:shd w:val="clear" w:color="auto" w:fill="FFFFFF"/>
      <w:spacing w:line="240" w:lineRule="atLeast"/>
    </w:pPr>
    <w:rPr>
      <w:rFonts w:asciiTheme="minorHAnsi" w:eastAsiaTheme="minorHAnsi" w:hAnsiTheme="minorHAnsi" w:cstheme="minorBidi"/>
      <w:b/>
      <w:bCs/>
      <w:sz w:val="14"/>
      <w:szCs w:val="14"/>
      <w:lang w:eastAsia="en-US"/>
    </w:rPr>
  </w:style>
  <w:style w:type="character" w:customStyle="1" w:styleId="61">
    <w:name w:val="Основной текст (6)"/>
    <w:link w:val="610"/>
    <w:rsid w:val="006556AF"/>
    <w:rPr>
      <w:b/>
      <w:bCs/>
      <w:sz w:val="14"/>
      <w:szCs w:val="14"/>
      <w:shd w:val="clear" w:color="auto" w:fill="FFFFFF"/>
    </w:rPr>
  </w:style>
  <w:style w:type="paragraph" w:customStyle="1" w:styleId="610">
    <w:name w:val="Основной текст (6)1"/>
    <w:basedOn w:val="a"/>
    <w:link w:val="61"/>
    <w:rsid w:val="006556AF"/>
    <w:pPr>
      <w:shd w:val="clear" w:color="auto" w:fill="FFFFFF"/>
      <w:spacing w:line="240" w:lineRule="atLeast"/>
      <w:jc w:val="center"/>
    </w:pPr>
    <w:rPr>
      <w:rFonts w:asciiTheme="minorHAnsi" w:eastAsiaTheme="minorHAnsi" w:hAnsiTheme="minorHAnsi" w:cstheme="minorBidi"/>
      <w:b/>
      <w:bCs/>
      <w:sz w:val="14"/>
      <w:szCs w:val="14"/>
      <w:lang w:eastAsia="en-US"/>
    </w:rPr>
  </w:style>
  <w:style w:type="character" w:customStyle="1" w:styleId="28">
    <w:name w:val="Основной текст (2)"/>
    <w:link w:val="211"/>
    <w:rsid w:val="006556AF"/>
    <w:rPr>
      <w:rFonts w:ascii="Arial" w:hAnsi="Arial"/>
      <w:b/>
      <w:bCs/>
      <w:sz w:val="14"/>
      <w:szCs w:val="14"/>
      <w:shd w:val="clear" w:color="auto" w:fill="FFFFFF"/>
    </w:rPr>
  </w:style>
  <w:style w:type="paragraph" w:customStyle="1" w:styleId="211">
    <w:name w:val="Основной текст (2)1"/>
    <w:basedOn w:val="a"/>
    <w:link w:val="28"/>
    <w:rsid w:val="006556AF"/>
    <w:pPr>
      <w:shd w:val="clear" w:color="auto" w:fill="FFFFFF"/>
      <w:spacing w:line="175" w:lineRule="exact"/>
    </w:pPr>
    <w:rPr>
      <w:rFonts w:ascii="Arial" w:eastAsiaTheme="minorHAnsi" w:hAnsi="Arial" w:cstheme="minorBidi"/>
      <w:b/>
      <w:bCs/>
      <w:sz w:val="14"/>
      <w:szCs w:val="14"/>
      <w:lang w:eastAsia="en-US"/>
    </w:rPr>
  </w:style>
  <w:style w:type="character" w:customStyle="1" w:styleId="71">
    <w:name w:val="Основной текст (7)"/>
    <w:link w:val="710"/>
    <w:rsid w:val="006556AF"/>
    <w:rPr>
      <w:b/>
      <w:bCs/>
      <w:noProof/>
      <w:sz w:val="14"/>
      <w:szCs w:val="14"/>
      <w:shd w:val="clear" w:color="auto" w:fill="FFFFFF"/>
    </w:rPr>
  </w:style>
  <w:style w:type="paragraph" w:customStyle="1" w:styleId="710">
    <w:name w:val="Основной текст (7)1"/>
    <w:basedOn w:val="a"/>
    <w:link w:val="71"/>
    <w:rsid w:val="006556AF"/>
    <w:pPr>
      <w:shd w:val="clear" w:color="auto" w:fill="FFFFFF"/>
      <w:spacing w:line="240" w:lineRule="atLeast"/>
      <w:jc w:val="right"/>
    </w:pPr>
    <w:rPr>
      <w:rFonts w:asciiTheme="minorHAnsi" w:eastAsiaTheme="minorHAnsi" w:hAnsiTheme="minorHAnsi" w:cstheme="minorBidi"/>
      <w:b/>
      <w:bCs/>
      <w:noProof/>
      <w:sz w:val="14"/>
      <w:szCs w:val="14"/>
      <w:lang w:eastAsia="en-US"/>
    </w:rPr>
  </w:style>
  <w:style w:type="character" w:customStyle="1" w:styleId="110">
    <w:name w:val="Основной текст (11)"/>
    <w:link w:val="111"/>
    <w:rsid w:val="006556AF"/>
    <w:rPr>
      <w:rFonts w:ascii="Arial" w:hAnsi="Arial"/>
      <w:sz w:val="18"/>
      <w:szCs w:val="18"/>
      <w:shd w:val="clear" w:color="auto" w:fill="FFFFFF"/>
    </w:rPr>
  </w:style>
  <w:style w:type="paragraph" w:customStyle="1" w:styleId="111">
    <w:name w:val="Основной текст (11)1"/>
    <w:basedOn w:val="a"/>
    <w:link w:val="110"/>
    <w:rsid w:val="006556AF"/>
    <w:pPr>
      <w:shd w:val="clear" w:color="auto" w:fill="FFFFFF"/>
      <w:spacing w:line="240" w:lineRule="atLeast"/>
    </w:pPr>
    <w:rPr>
      <w:rFonts w:ascii="Arial" w:eastAsiaTheme="minorHAnsi" w:hAnsi="Arial" w:cstheme="minorBidi"/>
      <w:sz w:val="18"/>
      <w:szCs w:val="18"/>
      <w:lang w:eastAsia="en-US"/>
    </w:rPr>
  </w:style>
  <w:style w:type="character" w:customStyle="1" w:styleId="12">
    <w:name w:val="Заголовок №1"/>
    <w:link w:val="112"/>
    <w:rsid w:val="006556AF"/>
    <w:rPr>
      <w:sz w:val="24"/>
      <w:szCs w:val="24"/>
      <w:shd w:val="clear" w:color="auto" w:fill="FFFFFF"/>
    </w:rPr>
  </w:style>
  <w:style w:type="paragraph" w:customStyle="1" w:styleId="112">
    <w:name w:val="Заголовок №11"/>
    <w:basedOn w:val="a"/>
    <w:link w:val="12"/>
    <w:rsid w:val="006556AF"/>
    <w:pPr>
      <w:shd w:val="clear" w:color="auto" w:fill="FFFFFF"/>
      <w:spacing w:line="302" w:lineRule="exact"/>
      <w:outlineLvl w:val="0"/>
    </w:pPr>
    <w:rPr>
      <w:rFonts w:asciiTheme="minorHAnsi" w:eastAsiaTheme="minorHAnsi" w:hAnsiTheme="minorHAnsi" w:cstheme="minorBidi"/>
      <w:lang w:eastAsia="en-US"/>
    </w:rPr>
  </w:style>
  <w:style w:type="character" w:customStyle="1" w:styleId="afc">
    <w:name w:val="Подпись к таблице"/>
    <w:link w:val="13"/>
    <w:rsid w:val="006556AF"/>
    <w:rPr>
      <w:sz w:val="16"/>
      <w:szCs w:val="16"/>
      <w:shd w:val="clear" w:color="auto" w:fill="FFFFFF"/>
    </w:rPr>
  </w:style>
  <w:style w:type="paragraph" w:customStyle="1" w:styleId="13">
    <w:name w:val="Подпись к таблице1"/>
    <w:basedOn w:val="a"/>
    <w:link w:val="afc"/>
    <w:rsid w:val="006556AF"/>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29">
    <w:name w:val="Подпись к таблице2"/>
    <w:rsid w:val="006556AF"/>
    <w:rPr>
      <w:rFonts w:ascii="Times New Roman" w:hAnsi="Times New Roman" w:cs="Times New Roman"/>
      <w:sz w:val="16"/>
      <w:szCs w:val="16"/>
      <w:u w:val="single"/>
    </w:rPr>
  </w:style>
  <w:style w:type="character" w:customStyle="1" w:styleId="9">
    <w:name w:val="Основной текст (9)"/>
    <w:link w:val="91"/>
    <w:rsid w:val="006556AF"/>
    <w:rPr>
      <w:b/>
      <w:bCs/>
      <w:sz w:val="18"/>
      <w:szCs w:val="18"/>
      <w:shd w:val="clear" w:color="auto" w:fill="FFFFFF"/>
    </w:rPr>
  </w:style>
  <w:style w:type="paragraph" w:customStyle="1" w:styleId="91">
    <w:name w:val="Основной текст (9)1"/>
    <w:basedOn w:val="a"/>
    <w:link w:val="9"/>
    <w:rsid w:val="006556AF"/>
    <w:pPr>
      <w:shd w:val="clear" w:color="auto" w:fill="FFFFFF"/>
      <w:spacing w:line="230" w:lineRule="exact"/>
      <w:jc w:val="both"/>
    </w:pPr>
    <w:rPr>
      <w:rFonts w:asciiTheme="minorHAnsi" w:eastAsiaTheme="minorHAnsi" w:hAnsiTheme="minorHAnsi" w:cstheme="minorBidi"/>
      <w:b/>
      <w:bCs/>
      <w:sz w:val="18"/>
      <w:szCs w:val="18"/>
      <w:lang w:eastAsia="en-US"/>
    </w:rPr>
  </w:style>
  <w:style w:type="character" w:customStyle="1" w:styleId="51">
    <w:name w:val="Основной текст (5)"/>
    <w:link w:val="510"/>
    <w:rsid w:val="006556AF"/>
    <w:rPr>
      <w:shd w:val="clear" w:color="auto" w:fill="FFFFFF"/>
    </w:rPr>
  </w:style>
  <w:style w:type="paragraph" w:customStyle="1" w:styleId="510">
    <w:name w:val="Основной текст (5)1"/>
    <w:basedOn w:val="a"/>
    <w:link w:val="51"/>
    <w:rsid w:val="006556AF"/>
    <w:pPr>
      <w:shd w:val="clear" w:color="auto" w:fill="FFFFFF"/>
      <w:spacing w:line="240" w:lineRule="atLeast"/>
      <w:jc w:val="center"/>
    </w:pPr>
    <w:rPr>
      <w:rFonts w:asciiTheme="minorHAnsi" w:eastAsiaTheme="minorHAnsi" w:hAnsiTheme="minorHAnsi" w:cstheme="minorBidi"/>
      <w:sz w:val="22"/>
      <w:szCs w:val="22"/>
      <w:lang w:eastAsia="en-US"/>
    </w:rPr>
  </w:style>
  <w:style w:type="character" w:customStyle="1" w:styleId="41">
    <w:name w:val="Основной текст (4)"/>
    <w:link w:val="410"/>
    <w:rsid w:val="006556AF"/>
    <w:rPr>
      <w:shd w:val="clear" w:color="auto" w:fill="FFFFFF"/>
    </w:rPr>
  </w:style>
  <w:style w:type="paragraph" w:customStyle="1" w:styleId="410">
    <w:name w:val="Основной текст (4)1"/>
    <w:basedOn w:val="a"/>
    <w:link w:val="41"/>
    <w:rsid w:val="006556AF"/>
    <w:pPr>
      <w:shd w:val="clear" w:color="auto" w:fill="FFFFFF"/>
      <w:spacing w:line="254" w:lineRule="exact"/>
      <w:jc w:val="both"/>
    </w:pPr>
    <w:rPr>
      <w:rFonts w:asciiTheme="minorHAnsi" w:eastAsiaTheme="minorHAnsi" w:hAnsiTheme="minorHAnsi" w:cstheme="minorBidi"/>
      <w:sz w:val="22"/>
      <w:szCs w:val="22"/>
      <w:lang w:eastAsia="en-US"/>
    </w:rPr>
  </w:style>
  <w:style w:type="character" w:customStyle="1" w:styleId="81">
    <w:name w:val="Основной текст (8)"/>
    <w:link w:val="810"/>
    <w:rsid w:val="006556AF"/>
    <w:rPr>
      <w:shd w:val="clear" w:color="auto" w:fill="FFFFFF"/>
    </w:rPr>
  </w:style>
  <w:style w:type="paragraph" w:customStyle="1" w:styleId="810">
    <w:name w:val="Основной текст (8)1"/>
    <w:basedOn w:val="a"/>
    <w:link w:val="81"/>
    <w:rsid w:val="006556AF"/>
    <w:pPr>
      <w:shd w:val="clear" w:color="auto" w:fill="FFFFFF"/>
      <w:spacing w:line="240" w:lineRule="atLeast"/>
      <w:ind w:firstLine="220"/>
    </w:pPr>
    <w:rPr>
      <w:rFonts w:asciiTheme="minorHAnsi" w:eastAsiaTheme="minorHAnsi" w:hAnsiTheme="minorHAnsi" w:cstheme="minorBidi"/>
      <w:sz w:val="22"/>
      <w:szCs w:val="22"/>
      <w:lang w:eastAsia="en-US"/>
    </w:rPr>
  </w:style>
  <w:style w:type="paragraph" w:customStyle="1" w:styleId="ConsPlusNormal">
    <w:name w:val="ConsPlusNormal"/>
    <w:rsid w:val="006556AF"/>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qFormat/>
    <w:rsid w:val="006556AF"/>
    <w:pPr>
      <w:ind w:left="708"/>
    </w:pPr>
    <w:rPr>
      <w:sz w:val="20"/>
      <w:szCs w:val="20"/>
    </w:rPr>
  </w:style>
  <w:style w:type="character" w:customStyle="1" w:styleId="afe">
    <w:name w:val="Текст примечания Знак"/>
    <w:basedOn w:val="a0"/>
    <w:link w:val="aff"/>
    <w:semiHidden/>
    <w:rsid w:val="006556AF"/>
    <w:rPr>
      <w:rFonts w:ascii="Times New Roman" w:eastAsia="Times New Roman" w:hAnsi="Times New Roman" w:cs="Times New Roman"/>
      <w:sz w:val="20"/>
      <w:szCs w:val="20"/>
      <w:lang w:eastAsia="ru-RU"/>
    </w:rPr>
  </w:style>
  <w:style w:type="paragraph" w:styleId="aff">
    <w:name w:val="annotation text"/>
    <w:basedOn w:val="a"/>
    <w:link w:val="afe"/>
    <w:semiHidden/>
    <w:rsid w:val="006556AF"/>
    <w:rPr>
      <w:sz w:val="20"/>
      <w:szCs w:val="20"/>
    </w:rPr>
  </w:style>
  <w:style w:type="character" w:customStyle="1" w:styleId="14">
    <w:name w:val="Текст примечания Знак1"/>
    <w:basedOn w:val="a0"/>
    <w:uiPriority w:val="99"/>
    <w:semiHidden/>
    <w:rsid w:val="006556AF"/>
    <w:rPr>
      <w:rFonts w:ascii="Times New Roman" w:eastAsia="Times New Roman" w:hAnsi="Times New Roman" w:cs="Times New Roman"/>
      <w:sz w:val="20"/>
      <w:szCs w:val="20"/>
      <w:lang w:eastAsia="ru-RU"/>
    </w:rPr>
  </w:style>
  <w:style w:type="character" w:customStyle="1" w:styleId="aff0">
    <w:name w:val="Тема примечания Знак"/>
    <w:basedOn w:val="afe"/>
    <w:link w:val="aff1"/>
    <w:semiHidden/>
    <w:rsid w:val="006556AF"/>
    <w:rPr>
      <w:rFonts w:ascii="Times New Roman" w:eastAsia="Times New Roman" w:hAnsi="Times New Roman" w:cs="Times New Roman"/>
      <w:b/>
      <w:bCs/>
      <w:sz w:val="20"/>
      <w:szCs w:val="20"/>
      <w:lang w:eastAsia="ru-RU"/>
    </w:rPr>
  </w:style>
  <w:style w:type="paragraph" w:styleId="aff1">
    <w:name w:val="annotation subject"/>
    <w:basedOn w:val="aff"/>
    <w:next w:val="aff"/>
    <w:link w:val="aff0"/>
    <w:semiHidden/>
    <w:rsid w:val="006556AF"/>
    <w:rPr>
      <w:b/>
      <w:bCs/>
    </w:rPr>
  </w:style>
  <w:style w:type="character" w:customStyle="1" w:styleId="15">
    <w:name w:val="Тема примечания Знак1"/>
    <w:basedOn w:val="14"/>
    <w:uiPriority w:val="99"/>
    <w:semiHidden/>
    <w:rsid w:val="006556AF"/>
    <w:rPr>
      <w:rFonts w:ascii="Times New Roman" w:eastAsia="Times New Roman" w:hAnsi="Times New Roman" w:cs="Times New Roman"/>
      <w:b/>
      <w:bCs/>
      <w:sz w:val="20"/>
      <w:szCs w:val="20"/>
      <w:lang w:eastAsia="ru-RU"/>
    </w:rPr>
  </w:style>
  <w:style w:type="paragraph" w:customStyle="1" w:styleId="16">
    <w:name w:val="Знак Знак Знак Знак Знак Знак1"/>
    <w:basedOn w:val="a"/>
    <w:uiPriority w:val="99"/>
    <w:rsid w:val="006556AF"/>
    <w:pPr>
      <w:spacing w:after="160" w:line="240" w:lineRule="exact"/>
    </w:pPr>
    <w:rPr>
      <w:rFonts w:ascii="Verdana" w:hAnsi="Verdana"/>
      <w:lang w:val="en-US" w:eastAsia="en-US"/>
    </w:rPr>
  </w:style>
  <w:style w:type="paragraph" w:customStyle="1" w:styleId="17">
    <w:name w:val="Знак1 Знак Знак Знак Знак Знак Знак Знак Знак Знак"/>
    <w:basedOn w:val="a"/>
    <w:rsid w:val="006556AF"/>
    <w:pPr>
      <w:widowControl w:val="0"/>
      <w:adjustRightInd w:val="0"/>
      <w:spacing w:line="360" w:lineRule="atLeas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7358</Words>
  <Characters>41943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2</cp:revision>
  <cp:lastPrinted>2019-12-26T04:35:00Z</cp:lastPrinted>
  <dcterms:created xsi:type="dcterms:W3CDTF">2020-05-27T00:59:00Z</dcterms:created>
  <dcterms:modified xsi:type="dcterms:W3CDTF">2020-05-27T00:59:00Z</dcterms:modified>
</cp:coreProperties>
</file>