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69" w:rsidRPr="00422569" w:rsidRDefault="00422569" w:rsidP="0042256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sub_9990"/>
      <w:bookmarkStart w:id="1" w:name="_GoBack"/>
      <w:bookmarkEnd w:id="1"/>
      <w:r w:rsidRPr="00422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Пояснительная записка </w:t>
      </w:r>
    </w:p>
    <w:p w:rsidR="00422569" w:rsidRPr="00422569" w:rsidRDefault="00422569" w:rsidP="00422569">
      <w:pPr>
        <w:keepNext/>
        <w:spacing w:after="0" w:line="240" w:lineRule="auto"/>
        <w:ind w:firstLine="14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r w:rsidR="00F5265F" w:rsidRPr="00861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проекту</w:t>
      </w:r>
      <w:r w:rsidR="00F52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2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</w:t>
      </w:r>
      <w:r w:rsidR="00F52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422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90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422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внесении изменений в решение Думы Октябрьского муниципального образования № 169 от 29.12.2021 г. "О местном бюджете Октябрьского муниципального образования на 2022 год и на плановый период 2023 и 2024 годов"</w:t>
      </w:r>
      <w:bookmarkEnd w:id="0"/>
    </w:p>
    <w:p w:rsidR="00422569" w:rsidRDefault="00422569" w:rsidP="0042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0E" w:rsidRPr="00422569" w:rsidRDefault="00A52054" w:rsidP="00EF0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оценкой ожидаемого исполнения бюджета Октябрьского муниципального образования до конца 2022 года в бюджет вносятся следующие изменения:</w:t>
      </w:r>
    </w:p>
    <w:p w:rsidR="00665A0E" w:rsidRPr="004E5818" w:rsidRDefault="004E5818" w:rsidP="00EF0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A74288" w:rsidRPr="004E5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Доходная</w:t>
      </w:r>
      <w:r w:rsidR="00422569" w:rsidRPr="004E5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часть бюджета Октябрьского муниципального образования на 2022 год </w:t>
      </w:r>
      <w:r w:rsidR="00A74288" w:rsidRPr="004E58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увеличивается</w:t>
      </w:r>
      <w:r w:rsidR="00422569" w:rsidRPr="004E58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22569" w:rsidRPr="004E5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</w:t>
      </w:r>
      <w:r w:rsidR="00422569" w:rsidRPr="004E58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52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1 091</w:t>
      </w:r>
      <w:r w:rsidR="00303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,0</w:t>
      </w:r>
      <w:r w:rsidR="006C2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тысяч рублей</w:t>
      </w:r>
      <w:r w:rsidR="00422569" w:rsidRPr="004E5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22569" w:rsidRPr="004E5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74288" w:rsidRDefault="00A74288" w:rsidP="00A74288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и неналоговые доходы бюджета Октябрьского муниципального образования измен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яются</w:t>
      </w:r>
      <w:r w:rsidRPr="00A74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следующим показателям:</w:t>
      </w:r>
    </w:p>
    <w:p w:rsidR="00B01511" w:rsidRDefault="00B01511" w:rsidP="00B01511">
      <w:pPr>
        <w:pStyle w:val="a6"/>
        <w:spacing w:after="0" w:line="240" w:lineRule="auto"/>
        <w:ind w:left="7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015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увеличивается на </w:t>
      </w:r>
      <w:r w:rsidRPr="00B015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587,0 тысяч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1511" w:rsidRDefault="00B01511" w:rsidP="00B01511">
      <w:pPr>
        <w:pStyle w:val="a6"/>
        <w:spacing w:after="0" w:line="240" w:lineRule="auto"/>
        <w:ind w:left="7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е</w:t>
      </w:r>
      <w:r w:rsidRPr="00B0151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диный сельскохозяйственный налог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увеличивается на </w:t>
      </w:r>
      <w:r w:rsidRPr="00B015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32,0 тысячи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1511" w:rsidRPr="00A74288" w:rsidRDefault="00B01511" w:rsidP="00B01511">
      <w:pPr>
        <w:pStyle w:val="a6"/>
        <w:spacing w:after="0" w:line="240" w:lineRule="auto"/>
        <w:ind w:left="7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Pr="00B01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емельный налог, с организаций, обладающих земельным участком, расположенным в границах городских поселений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увеличивается на </w:t>
      </w:r>
      <w:r w:rsidRPr="00B015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329,0 тысяч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2569" w:rsidRPr="006C230A" w:rsidRDefault="00422569" w:rsidP="00422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="005F0E98" w:rsidRPr="005F0E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доходы от оказания платных услуг (работ) получателями бюджетных средств</w:t>
      </w:r>
      <w:r w:rsidR="005F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увеличиваются </w:t>
      </w:r>
      <w:r w:rsidR="005F0E98" w:rsidRPr="006C2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015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78,0</w:t>
      </w:r>
      <w:r w:rsidR="006C230A" w:rsidRPr="006C23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тысяч рублей</w:t>
      </w:r>
      <w:r w:rsidR="00A74288" w:rsidRPr="006C23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444B" w:rsidRPr="006C230A" w:rsidRDefault="00A74288" w:rsidP="0083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1.2.</w:t>
      </w:r>
      <w:r w:rsidR="0083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44B" w:rsidRPr="006C23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безвозмездные поступления изменяются по следующим показателям:</w:t>
      </w:r>
    </w:p>
    <w:p w:rsidR="00665A0E" w:rsidRPr="00EF0572" w:rsidRDefault="0083444B" w:rsidP="00422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- Прочие безвозмездные поступления в бюджеты городских поселений увеличиваются на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6</w:t>
      </w:r>
      <w:r w:rsidRPr="006C23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5,0 тысяч рублей</w:t>
      </w:r>
      <w:r w:rsidRPr="006C2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глашениям о социально-экономическом сотрудничестве</w:t>
      </w:r>
      <w:r w:rsidRPr="00422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65A0E" w:rsidRDefault="006C230A" w:rsidP="004225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2.Расходная</w:t>
      </w:r>
      <w:r w:rsidR="00422569" w:rsidRPr="00422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часть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бюджета </w:t>
      </w:r>
      <w:r w:rsidR="00422569" w:rsidRPr="00422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Октябрьского муниципального образования на 2022 год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увеличивается на </w:t>
      </w:r>
      <w:r w:rsidR="00471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1 091</w:t>
      </w:r>
      <w:r w:rsidR="00180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тысяч рублей</w:t>
      </w:r>
      <w:r w:rsidR="00422569" w:rsidRPr="00422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</w:p>
    <w:p w:rsidR="00665A0E" w:rsidRDefault="00C4346B" w:rsidP="00EF0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разрезе ведомственной классификации расходов бюджета учтены следующие изменения бюджетных ассигнований:</w:t>
      </w:r>
    </w:p>
    <w:p w:rsidR="00166D08" w:rsidRDefault="00166D08" w:rsidP="00B13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55E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5E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разделу</w:t>
      </w:r>
      <w:r w:rsidR="00055EA1" w:rsidRPr="00055E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55E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0100 «Общегосударственные вопросы» бюджетные ассигнования увеличиваются на </w:t>
      </w:r>
      <w:r w:rsidR="00725D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370,5</w:t>
      </w:r>
      <w:r w:rsidR="00FC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тысяч</w:t>
      </w:r>
      <w:r w:rsidRPr="00055E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рублей по следующим показателям:</w:t>
      </w:r>
    </w:p>
    <w:p w:rsidR="00F2509B" w:rsidRDefault="00166D08" w:rsidP="007E3F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</w:t>
      </w:r>
      <w:r w:rsidRPr="00055E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подразделу 0104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166D0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55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725D5A">
        <w:rPr>
          <w:rFonts w:ascii="Times New Roman" w:eastAsia="Times New Roman" w:hAnsi="Times New Roman" w:cs="Times New Roman"/>
          <w:sz w:val="24"/>
          <w:szCs w:val="24"/>
          <w:lang w:eastAsia="ru-RU"/>
        </w:rPr>
        <w:t>370,5</w:t>
      </w:r>
      <w:r w:rsidR="00055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</w:t>
      </w:r>
      <w:r w:rsidR="00FC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25D5A">
        <w:rPr>
          <w:rFonts w:ascii="Times New Roman" w:eastAsia="Times New Roman" w:hAnsi="Times New Roman" w:cs="Times New Roman"/>
          <w:sz w:val="24"/>
          <w:szCs w:val="24"/>
          <w:lang w:eastAsia="ru-RU"/>
        </w:rPr>
        <w:t>156,6</w:t>
      </w:r>
      <w:r w:rsidR="00FC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 на выплату заработной платы</w:t>
      </w:r>
      <w:r w:rsidR="00F2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сотрудникам администрации; </w:t>
      </w:r>
      <w:r w:rsidR="00725D5A">
        <w:rPr>
          <w:rFonts w:ascii="Times New Roman" w:eastAsia="Times New Roman" w:hAnsi="Times New Roman" w:cs="Times New Roman"/>
          <w:sz w:val="24"/>
          <w:szCs w:val="24"/>
          <w:lang w:eastAsia="ru-RU"/>
        </w:rPr>
        <w:t>15,0</w:t>
      </w:r>
      <w:r w:rsidR="00FC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 на оплату </w:t>
      </w:r>
      <w:r w:rsidR="00725D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сотрудников; 198,</w:t>
      </w:r>
      <w:r w:rsidR="00F957F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2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 на </w:t>
      </w:r>
      <w:r w:rsidR="007F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деятельности </w:t>
      </w:r>
      <w:r w:rsidR="00725D5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FC7E4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13E5F" w:rsidRPr="00BE7F44" w:rsidRDefault="00BE7F44" w:rsidP="00B13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7F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</w:t>
      </w:r>
      <w:r w:rsidR="007E3F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BE7F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По подразделу 0400 «Национальная экономика» бюджетные ассигнования увеличиваются на </w:t>
      </w:r>
      <w:r w:rsidR="007E3F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385</w:t>
      </w:r>
      <w:r w:rsidRPr="00BE7F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,0 тысяч рублей по следующим показателям:</w:t>
      </w:r>
    </w:p>
    <w:p w:rsidR="00BE7F44" w:rsidRDefault="00BE7F44" w:rsidP="00B13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E7F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подразделу 0409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E7F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Дорожное хозяйство (дорожные фонды)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E5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3FA2">
        <w:rPr>
          <w:rFonts w:ascii="Times New Roman" w:eastAsia="Times New Roman" w:hAnsi="Times New Roman" w:cs="Times New Roman"/>
          <w:sz w:val="24"/>
          <w:szCs w:val="24"/>
          <w:lang w:eastAsia="ru-RU"/>
        </w:rPr>
        <w:t>(50,0 тысяч рублей на разработку проектно-сметной документации, 90</w:t>
      </w:r>
      <w:r w:rsidR="00C0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тысяч рублей </w:t>
      </w:r>
      <w:r w:rsidR="00DE5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50F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выплату заработной платы с начислениями</w:t>
      </w:r>
      <w:r w:rsidR="007E3FA2">
        <w:rPr>
          <w:rFonts w:ascii="Times New Roman" w:eastAsia="Times New Roman" w:hAnsi="Times New Roman" w:cs="Times New Roman"/>
          <w:sz w:val="24"/>
          <w:szCs w:val="24"/>
          <w:lang w:eastAsia="ru-RU"/>
        </w:rPr>
        <w:t>; 245</w:t>
      </w:r>
      <w:r w:rsidR="00C0578A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тысяч рублей на оплату горюче смазочных</w:t>
      </w:r>
      <w:r w:rsidR="0013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</w:t>
      </w:r>
      <w:r w:rsidR="007E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E3F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</w:t>
      </w:r>
      <w:proofErr w:type="gramEnd"/>
      <w:r w:rsidR="007E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а/запчастей)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7F44" w:rsidRDefault="00BE7F44" w:rsidP="00B13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</w:t>
      </w:r>
      <w:r w:rsidR="00C057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Pr="00286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По </w:t>
      </w:r>
      <w:r w:rsidR="00DE5350" w:rsidRPr="00286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разделу 0500 «Жилищно-коммунальное хозяйство» бюджетные ассигнования увеличиваются на </w:t>
      </w:r>
      <w:r w:rsidR="00C571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335,5</w:t>
      </w:r>
      <w:r w:rsidR="00DE5350" w:rsidRPr="00286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тысяч рублей по следующим показателям</w:t>
      </w:r>
      <w:r w:rsidR="00DE53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711E" w:rsidRDefault="00C5711E" w:rsidP="00B13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C38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подразделу 0501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C387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Жилищное хозяйство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C3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61,5 тысяч рублей на ремонт муниципальной квартиры;</w:t>
      </w:r>
    </w:p>
    <w:p w:rsidR="00ED226D" w:rsidRPr="00422569" w:rsidRDefault="00DE5350" w:rsidP="007C7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862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подразделу 0503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DE535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</w:t>
      </w:r>
      <w:r w:rsidR="00C0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67A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</w:t>
      </w:r>
      <w:r w:rsidR="007C708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67A9B">
        <w:rPr>
          <w:rFonts w:ascii="Times New Roman" w:eastAsia="Times New Roman" w:hAnsi="Times New Roman" w:cs="Times New Roman"/>
          <w:sz w:val="24"/>
          <w:szCs w:val="24"/>
          <w:lang w:eastAsia="ru-RU"/>
        </w:rPr>
        <w:t>4,0 тысяч рублей на содержание МКУ «ЦМТО»</w:t>
      </w:r>
      <w:r w:rsidR="0064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 МО (на оплату горюче-смазочных материалов и а/запчастей</w:t>
      </w:r>
      <w:r w:rsidR="007C708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20,0 тысяч рублей на обучение сотрудников</w:t>
      </w:r>
      <w:r w:rsidR="006445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862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2569" w:rsidRPr="00422569" w:rsidRDefault="00422569" w:rsidP="004225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42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2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Дефицит бюджета.</w:t>
      </w:r>
    </w:p>
    <w:p w:rsidR="00422569" w:rsidRPr="00422569" w:rsidRDefault="00422569" w:rsidP="00422569">
      <w:pPr>
        <w:tabs>
          <w:tab w:val="left" w:pos="334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дефицита бюджета составил 1200,00 тыс. рублей или </w:t>
      </w:r>
      <w:r w:rsidR="00EF0572">
        <w:rPr>
          <w:rFonts w:ascii="Times New Roman" w:eastAsia="Times New Roman" w:hAnsi="Times New Roman" w:cs="Times New Roman"/>
          <w:sz w:val="24"/>
          <w:szCs w:val="24"/>
          <w:lang w:eastAsia="ru-RU"/>
        </w:rPr>
        <w:t>7,9</w:t>
      </w:r>
      <w:r w:rsidRPr="0042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без учета принятых остатков собственных средств на счете по состоянию на 01.01.2022 года в сумме 3 298,0 тысяч рублей и составляет 4498,0 тысяч рублей. </w:t>
      </w:r>
    </w:p>
    <w:p w:rsidR="00422569" w:rsidRDefault="00B803BB" w:rsidP="00422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 бюджета на 2023 и 2024 годы не изменился. </w:t>
      </w:r>
    </w:p>
    <w:p w:rsidR="003F57D9" w:rsidRPr="00422569" w:rsidRDefault="003F57D9" w:rsidP="00422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569" w:rsidRPr="00422569" w:rsidRDefault="00EF0572" w:rsidP="00422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22569" w:rsidRPr="00422569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 w:rsidR="009846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22569" w:rsidRPr="0042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финансам,</w:t>
      </w:r>
    </w:p>
    <w:p w:rsidR="00422569" w:rsidRPr="00422569" w:rsidRDefault="00422569" w:rsidP="00422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налогам, анализу и прогнозированию</w:t>
      </w:r>
    </w:p>
    <w:p w:rsidR="007719F4" w:rsidRPr="00EF0572" w:rsidRDefault="00422569" w:rsidP="00EF0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социально-экономического развития                                                         </w:t>
      </w:r>
      <w:r w:rsidR="00EF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Бешлиу Т. С.</w:t>
      </w:r>
    </w:p>
    <w:sectPr w:rsidR="007719F4" w:rsidRPr="00EF0572" w:rsidSect="00695582">
      <w:footerReference w:type="even" r:id="rId8"/>
      <w:footerReference w:type="default" r:id="rId9"/>
      <w:pgSz w:w="11906" w:h="16838"/>
      <w:pgMar w:top="567" w:right="567" w:bottom="567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908" w:rsidRDefault="00973908">
      <w:pPr>
        <w:spacing w:after="0" w:line="240" w:lineRule="auto"/>
      </w:pPr>
      <w:r>
        <w:separator/>
      </w:r>
    </w:p>
  </w:endnote>
  <w:endnote w:type="continuationSeparator" w:id="0">
    <w:p w:rsidR="00973908" w:rsidRDefault="0097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30" w:rsidRDefault="00422569" w:rsidP="004C3F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9B1530" w:rsidRDefault="00973908" w:rsidP="004C3FB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30" w:rsidRDefault="00973908" w:rsidP="004C3FB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908" w:rsidRDefault="00973908">
      <w:pPr>
        <w:spacing w:after="0" w:line="240" w:lineRule="auto"/>
      </w:pPr>
      <w:r>
        <w:separator/>
      </w:r>
    </w:p>
  </w:footnote>
  <w:footnote w:type="continuationSeparator" w:id="0">
    <w:p w:rsidR="00973908" w:rsidRDefault="00973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34F96"/>
    <w:multiLevelType w:val="multilevel"/>
    <w:tmpl w:val="D5B06832"/>
    <w:lvl w:ilvl="0">
      <w:start w:val="1"/>
      <w:numFmt w:val="decimal"/>
      <w:lvlText w:val="%1."/>
      <w:lvlJc w:val="left"/>
      <w:pPr>
        <w:ind w:left="974" w:hanging="6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3E"/>
    <w:rsid w:val="00055EA1"/>
    <w:rsid w:val="00136AE7"/>
    <w:rsid w:val="00166D08"/>
    <w:rsid w:val="001800A0"/>
    <w:rsid w:val="001C3879"/>
    <w:rsid w:val="002862D3"/>
    <w:rsid w:val="00287DAA"/>
    <w:rsid w:val="002F76FA"/>
    <w:rsid w:val="00303A71"/>
    <w:rsid w:val="003F57D9"/>
    <w:rsid w:val="00422569"/>
    <w:rsid w:val="004714AD"/>
    <w:rsid w:val="004A4711"/>
    <w:rsid w:val="004D111A"/>
    <w:rsid w:val="004E5818"/>
    <w:rsid w:val="004F7973"/>
    <w:rsid w:val="00566DEB"/>
    <w:rsid w:val="005F0E98"/>
    <w:rsid w:val="006445A9"/>
    <w:rsid w:val="0064793E"/>
    <w:rsid w:val="00665A0E"/>
    <w:rsid w:val="00694DBC"/>
    <w:rsid w:val="006C230A"/>
    <w:rsid w:val="006F05DF"/>
    <w:rsid w:val="00725D5A"/>
    <w:rsid w:val="00750FBB"/>
    <w:rsid w:val="007719F4"/>
    <w:rsid w:val="007C708C"/>
    <w:rsid w:val="007E3FA2"/>
    <w:rsid w:val="007F6814"/>
    <w:rsid w:val="007F7E8A"/>
    <w:rsid w:val="00824C25"/>
    <w:rsid w:val="0083444B"/>
    <w:rsid w:val="0084523D"/>
    <w:rsid w:val="00850B2B"/>
    <w:rsid w:val="00861D45"/>
    <w:rsid w:val="00894A24"/>
    <w:rsid w:val="00967A9B"/>
    <w:rsid w:val="00973908"/>
    <w:rsid w:val="00984650"/>
    <w:rsid w:val="009A4EC0"/>
    <w:rsid w:val="00A52054"/>
    <w:rsid w:val="00A74288"/>
    <w:rsid w:val="00B01511"/>
    <w:rsid w:val="00B04DE3"/>
    <w:rsid w:val="00B13E5F"/>
    <w:rsid w:val="00B803BB"/>
    <w:rsid w:val="00BE7F44"/>
    <w:rsid w:val="00C0578A"/>
    <w:rsid w:val="00C31947"/>
    <w:rsid w:val="00C4346B"/>
    <w:rsid w:val="00C5711E"/>
    <w:rsid w:val="00C70687"/>
    <w:rsid w:val="00C83600"/>
    <w:rsid w:val="00CE12A4"/>
    <w:rsid w:val="00D26183"/>
    <w:rsid w:val="00D40A6E"/>
    <w:rsid w:val="00DE35C8"/>
    <w:rsid w:val="00DE5350"/>
    <w:rsid w:val="00E10225"/>
    <w:rsid w:val="00E6322C"/>
    <w:rsid w:val="00E90683"/>
    <w:rsid w:val="00ED226D"/>
    <w:rsid w:val="00EF0572"/>
    <w:rsid w:val="00F2509B"/>
    <w:rsid w:val="00F5265F"/>
    <w:rsid w:val="00F879DB"/>
    <w:rsid w:val="00F957FB"/>
    <w:rsid w:val="00FA2AEB"/>
    <w:rsid w:val="00FC046E"/>
    <w:rsid w:val="00FC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22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22569"/>
  </w:style>
  <w:style w:type="character" w:styleId="a5">
    <w:name w:val="page number"/>
    <w:basedOn w:val="a0"/>
    <w:rsid w:val="00422569"/>
  </w:style>
  <w:style w:type="paragraph" w:styleId="a6">
    <w:name w:val="List Paragraph"/>
    <w:basedOn w:val="a"/>
    <w:uiPriority w:val="34"/>
    <w:qFormat/>
    <w:rsid w:val="005F0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22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22569"/>
  </w:style>
  <w:style w:type="character" w:styleId="a5">
    <w:name w:val="page number"/>
    <w:basedOn w:val="a0"/>
    <w:rsid w:val="00422569"/>
  </w:style>
  <w:style w:type="paragraph" w:styleId="a6">
    <w:name w:val="List Paragraph"/>
    <w:basedOn w:val="a"/>
    <w:uiPriority w:val="34"/>
    <w:qFormat/>
    <w:rsid w:val="005F0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Urist</cp:lastModifiedBy>
  <cp:revision>2</cp:revision>
  <dcterms:created xsi:type="dcterms:W3CDTF">2022-10-28T00:25:00Z</dcterms:created>
  <dcterms:modified xsi:type="dcterms:W3CDTF">2022-10-28T00:25:00Z</dcterms:modified>
</cp:coreProperties>
</file>